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RPr="004D70EE" w:rsidTr="00B6320B">
        <w:trPr>
          <w:trHeight w:val="540"/>
        </w:trPr>
        <w:tc>
          <w:tcPr>
            <w:tcW w:w="2694" w:type="dxa"/>
            <w:vMerge w:val="restart"/>
            <w:tcBorders>
              <w:top w:val="nil"/>
              <w:left w:val="nil"/>
              <w:bottom w:val="nil"/>
              <w:right w:val="nil"/>
            </w:tcBorders>
            <w:shd w:val="clear" w:color="auto" w:fill="FFFFFF"/>
            <w:vAlign w:val="center"/>
            <w:hideMark/>
          </w:tcPr>
          <w:p w:rsidR="009F354D" w:rsidRPr="004D70EE" w:rsidRDefault="009F354D" w:rsidP="009F354D">
            <w:pPr>
              <w:spacing w:before="120"/>
              <w:jc w:val="center"/>
              <w:rPr>
                <w:rFonts w:ascii="Arial" w:hAnsi="Arial" w:cs="Arial"/>
                <w:b/>
                <w:noProof/>
                <w:color w:val="FF0000"/>
                <w:sz w:val="20"/>
                <w:szCs w:val="20"/>
              </w:rPr>
            </w:pPr>
            <w:r w:rsidRPr="004D70EE">
              <w:rPr>
                <w:rFonts w:ascii="Arial" w:hAnsi="Arial" w:cs="Arial"/>
                <w:b/>
                <w:noProof/>
                <w:color w:val="FF0000"/>
                <w:sz w:val="20"/>
                <w:szCs w:val="20"/>
                <w:lang w:eastAsia="id-ID"/>
              </w:rPr>
              <w:drawing>
                <wp:inline distT="0" distB="0" distL="0" distR="0" wp14:anchorId="01B9B0FD" wp14:editId="4BC792A1">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4D70EE" w:rsidRDefault="009F354D" w:rsidP="009F354D">
            <w:pPr>
              <w:spacing w:after="60"/>
              <w:jc w:val="center"/>
              <w:rPr>
                <w:rFonts w:ascii="Arial" w:hAnsi="Arial" w:cs="Arial"/>
                <w:b/>
                <w:bCs/>
                <w:noProof/>
                <w:color w:val="000000"/>
                <w:sz w:val="20"/>
                <w:szCs w:val="20"/>
              </w:rPr>
            </w:pPr>
            <w:r w:rsidRPr="004D70EE">
              <w:rPr>
                <w:rFonts w:ascii="Arial" w:hAnsi="Arial" w:cs="Arial"/>
                <w:b/>
                <w:bCs/>
                <w:noProof/>
                <w:color w:val="000000"/>
                <w:sz w:val="20"/>
                <w:szCs w:val="20"/>
              </w:rPr>
              <w:t xml:space="preserve">              LEMBAGA PENJAMINAN MUTU</w:t>
            </w:r>
          </w:p>
          <w:p w:rsidR="009F354D" w:rsidRPr="004D70EE" w:rsidRDefault="009F354D" w:rsidP="009F354D">
            <w:pPr>
              <w:tabs>
                <w:tab w:val="center" w:pos="2862"/>
                <w:tab w:val="right" w:pos="5724"/>
              </w:tabs>
              <w:spacing w:after="60"/>
              <w:jc w:val="center"/>
              <w:rPr>
                <w:rFonts w:ascii="Arial" w:hAnsi="Arial" w:cs="Arial"/>
                <w:b/>
                <w:bCs/>
                <w:noProof/>
                <w:sz w:val="20"/>
                <w:szCs w:val="20"/>
              </w:rPr>
            </w:pPr>
            <w:r w:rsidRPr="004D70EE">
              <w:rPr>
                <w:rFonts w:ascii="Arial" w:hAnsi="Arial" w:cs="Arial"/>
                <w:b/>
                <w:bCs/>
                <w:noProof/>
                <w:sz w:val="20"/>
                <w:szCs w:val="20"/>
              </w:rPr>
              <w:t xml:space="preserve">            UNIVERSITAS ISLAM NEGERI (UIN)</w:t>
            </w:r>
          </w:p>
          <w:p w:rsidR="009F354D" w:rsidRPr="004D70EE" w:rsidRDefault="009F354D" w:rsidP="009F354D">
            <w:pPr>
              <w:spacing w:after="60"/>
              <w:jc w:val="center"/>
              <w:rPr>
                <w:rFonts w:ascii="Arial" w:hAnsi="Arial" w:cs="Arial"/>
                <w:b/>
                <w:bCs/>
                <w:noProof/>
                <w:color w:val="FF0000"/>
                <w:sz w:val="20"/>
                <w:szCs w:val="20"/>
              </w:rPr>
            </w:pPr>
            <w:r w:rsidRPr="004D70EE">
              <w:rPr>
                <w:rFonts w:ascii="Arial" w:hAnsi="Arial" w:cs="Arial"/>
                <w:b/>
                <w:bCs/>
                <w:noProof/>
                <w:sz w:val="20"/>
                <w:szCs w:val="20"/>
              </w:rPr>
              <w:t xml:space="preserve">               RADEN FATAH PALEMBANG</w:t>
            </w:r>
          </w:p>
        </w:tc>
        <w:tc>
          <w:tcPr>
            <w:tcW w:w="4110" w:type="dxa"/>
            <w:vMerge w:val="restart"/>
            <w:tcBorders>
              <w:top w:val="nil"/>
              <w:left w:val="nil"/>
              <w:bottom w:val="nil"/>
              <w:right w:val="nil"/>
            </w:tcBorders>
            <w:shd w:val="clear" w:color="auto" w:fill="FFFFFF"/>
            <w:vAlign w:val="center"/>
            <w:hideMark/>
          </w:tcPr>
          <w:p w:rsidR="009F354D" w:rsidRPr="004D70EE" w:rsidRDefault="00AD35F7" w:rsidP="009F354D">
            <w:pPr>
              <w:tabs>
                <w:tab w:val="center" w:pos="3492"/>
                <w:tab w:val="right" w:pos="6984"/>
              </w:tabs>
              <w:spacing w:before="120" w:line="240" w:lineRule="atLeast"/>
              <w:jc w:val="center"/>
              <w:rPr>
                <w:rFonts w:ascii="Arial" w:hAnsi="Arial" w:cs="Arial"/>
                <w:noProof/>
                <w:color w:val="000000"/>
                <w:sz w:val="20"/>
                <w:szCs w:val="20"/>
              </w:rPr>
            </w:pPr>
            <w:r w:rsidRPr="004D70EE">
              <w:rPr>
                <w:rFonts w:ascii="Arial" w:hAnsi="Arial" w:cs="Arial"/>
                <w:b/>
                <w:bCs/>
                <w:noProof/>
                <w:color w:val="000000"/>
                <w:sz w:val="20"/>
                <w:szCs w:val="20"/>
                <w:lang w:eastAsia="id-ID"/>
              </w:rPr>
              <mc:AlternateContent>
                <mc:Choice Requires="wps">
                  <w:drawing>
                    <wp:anchor distT="0" distB="0" distL="114300" distR="114300" simplePos="0" relativeHeight="251651072" behindDoc="0" locked="0" layoutInCell="1" allowOverlap="1" wp14:anchorId="42511796" wp14:editId="3C02B1F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0A3880" id="Rectangle 4" o:spid="_x0000_s1026" style="position:absolute;margin-left:218.85pt;margin-top:-21.65pt;width:129pt;height:6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RPr="004D70EE" w:rsidTr="00B6320B">
        <w:trPr>
          <w:trHeight w:val="358"/>
        </w:trPr>
        <w:tc>
          <w:tcPr>
            <w:tcW w:w="2694" w:type="dxa"/>
            <w:vMerge/>
            <w:tcBorders>
              <w:top w:val="nil"/>
              <w:left w:val="nil"/>
              <w:bottom w:val="nil"/>
              <w:right w:val="nil"/>
            </w:tcBorders>
            <w:shd w:val="clear" w:color="auto" w:fill="FFFFFF"/>
            <w:vAlign w:val="center"/>
            <w:hideMark/>
          </w:tcPr>
          <w:p w:rsidR="009F354D" w:rsidRPr="004D70EE" w:rsidRDefault="009F354D" w:rsidP="009F354D">
            <w:pPr>
              <w:spacing w:after="0" w:line="240" w:lineRule="auto"/>
              <w:rPr>
                <w:rFonts w:ascii="Arial" w:hAnsi="Arial" w:cs="Arial"/>
                <w:b/>
                <w:noProof/>
                <w:color w:val="FF0000"/>
                <w:sz w:val="20"/>
                <w:szCs w:val="20"/>
              </w:rPr>
            </w:pPr>
          </w:p>
        </w:tc>
        <w:tc>
          <w:tcPr>
            <w:tcW w:w="10490" w:type="dxa"/>
            <w:tcBorders>
              <w:top w:val="nil"/>
              <w:left w:val="nil"/>
              <w:bottom w:val="nil"/>
              <w:right w:val="nil"/>
            </w:tcBorders>
            <w:shd w:val="clear" w:color="auto" w:fill="FFFFFF"/>
            <w:hideMark/>
          </w:tcPr>
          <w:p w:rsidR="009F354D" w:rsidRPr="004D70EE" w:rsidRDefault="00AD35F7" w:rsidP="009F354D">
            <w:pPr>
              <w:pStyle w:val="Header"/>
              <w:tabs>
                <w:tab w:val="left" w:pos="-1440"/>
              </w:tabs>
              <w:ind w:left="-540" w:firstLine="540"/>
              <w:jc w:val="center"/>
              <w:rPr>
                <w:rFonts w:ascii="Arial" w:hAnsi="Arial" w:cs="Arial"/>
                <w:bCs/>
                <w:noProof/>
                <w:sz w:val="20"/>
                <w:szCs w:val="20"/>
              </w:rPr>
            </w:pPr>
            <w:r w:rsidRPr="004D70EE">
              <w:rPr>
                <w:rFonts w:ascii="Arial" w:hAnsi="Arial" w:cs="Arial"/>
                <w:b/>
                <w:noProof/>
                <w:sz w:val="20"/>
                <w:szCs w:val="20"/>
                <w:lang w:eastAsia="id-ID"/>
              </w:rPr>
              <mc:AlternateContent>
                <mc:Choice Requires="wps">
                  <w:drawing>
                    <wp:anchor distT="4294967295" distB="4294967295" distL="114299" distR="114299" simplePos="0" relativeHeight="251644928" behindDoc="0" locked="0" layoutInCell="1" allowOverlap="1" wp14:anchorId="2834BEE4" wp14:editId="0A8C032E">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D9054B" id="Line 1" o:spid="_x0000_s1026" style="position:absolute;z-index:2516449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sidRPr="004D70EE">
              <w:rPr>
                <w:rFonts w:ascii="Arial" w:hAnsi="Arial" w:cs="Arial"/>
                <w:bCs/>
                <w:noProof/>
                <w:sz w:val="20"/>
                <w:szCs w:val="20"/>
              </w:rPr>
              <w:t xml:space="preserve">                    Jl. Prof. K.H. Zainal Abidin Fikry Kode Pos :30126 Kotak Pos: 54 </w:t>
            </w:r>
          </w:p>
          <w:p w:rsidR="009F354D" w:rsidRPr="004D70EE" w:rsidRDefault="009F354D" w:rsidP="009F354D">
            <w:pPr>
              <w:pStyle w:val="Header"/>
              <w:tabs>
                <w:tab w:val="left" w:pos="-1440"/>
              </w:tabs>
              <w:ind w:left="-540" w:firstLine="540"/>
              <w:jc w:val="center"/>
              <w:rPr>
                <w:rFonts w:ascii="Arial" w:hAnsi="Arial" w:cs="Arial"/>
                <w:bCs/>
                <w:noProof/>
                <w:sz w:val="20"/>
                <w:szCs w:val="20"/>
              </w:rPr>
            </w:pPr>
            <w:r w:rsidRPr="004D70EE">
              <w:rPr>
                <w:rFonts w:ascii="Arial" w:hAnsi="Arial" w:cs="Arial"/>
                <w:bCs/>
                <w:noProof/>
                <w:sz w:val="20"/>
                <w:szCs w:val="20"/>
              </w:rPr>
              <w:t>Telp (0711) 353276 Palembang</w:t>
            </w:r>
          </w:p>
          <w:p w:rsidR="009F354D" w:rsidRPr="004D70EE" w:rsidRDefault="009F354D" w:rsidP="009F354D">
            <w:pPr>
              <w:pStyle w:val="Header"/>
              <w:tabs>
                <w:tab w:val="left" w:pos="-1440"/>
              </w:tabs>
              <w:ind w:left="-540" w:firstLine="540"/>
              <w:jc w:val="center"/>
              <w:rPr>
                <w:rFonts w:ascii="Arial" w:hAnsi="Arial" w:cs="Arial"/>
                <w:bCs/>
                <w:noProof/>
                <w:sz w:val="20"/>
                <w:szCs w:val="20"/>
              </w:rPr>
            </w:pPr>
          </w:p>
        </w:tc>
        <w:tc>
          <w:tcPr>
            <w:tcW w:w="4110" w:type="dxa"/>
            <w:vMerge/>
            <w:tcBorders>
              <w:top w:val="nil"/>
              <w:left w:val="nil"/>
              <w:bottom w:val="nil"/>
              <w:right w:val="nil"/>
            </w:tcBorders>
            <w:shd w:val="clear" w:color="auto" w:fill="FFFFFF"/>
            <w:vAlign w:val="center"/>
            <w:hideMark/>
          </w:tcPr>
          <w:p w:rsidR="009F354D" w:rsidRPr="004D70EE" w:rsidRDefault="009F354D" w:rsidP="009F354D">
            <w:pPr>
              <w:spacing w:after="0" w:line="240" w:lineRule="auto"/>
              <w:rPr>
                <w:rFonts w:ascii="Arial" w:hAnsi="Arial" w:cs="Arial"/>
                <w:noProof/>
                <w:color w:val="000000"/>
                <w:sz w:val="20"/>
                <w:szCs w:val="20"/>
              </w:rPr>
            </w:pPr>
          </w:p>
        </w:tc>
      </w:tr>
      <w:tr w:rsidR="009F354D" w:rsidRPr="004D70EE" w:rsidTr="001B47DD">
        <w:trPr>
          <w:trHeight w:val="1164"/>
        </w:trPr>
        <w:tc>
          <w:tcPr>
            <w:tcW w:w="17294" w:type="dxa"/>
            <w:gridSpan w:val="3"/>
            <w:tcBorders>
              <w:top w:val="nil"/>
              <w:left w:val="nil"/>
              <w:bottom w:val="nil"/>
              <w:right w:val="nil"/>
            </w:tcBorders>
            <w:shd w:val="clear" w:color="auto" w:fill="FFFFFF"/>
            <w:hideMark/>
          </w:tcPr>
          <w:p w:rsidR="009F354D" w:rsidRPr="004D70EE" w:rsidRDefault="001B47DD" w:rsidP="009F354D">
            <w:pPr>
              <w:spacing w:after="0" w:line="240" w:lineRule="auto"/>
              <w:jc w:val="center"/>
              <w:rPr>
                <w:rFonts w:ascii="Arial" w:hAnsi="Arial" w:cs="Arial"/>
                <w:b/>
                <w:noProof/>
                <w:sz w:val="20"/>
                <w:szCs w:val="20"/>
              </w:rPr>
            </w:pPr>
            <w:r w:rsidRPr="004D70EE">
              <w:rPr>
                <w:rFonts w:ascii="Arial" w:hAnsi="Arial" w:cs="Arial"/>
                <w:b/>
                <w:noProof/>
                <w:sz w:val="20"/>
                <w:szCs w:val="20"/>
                <w:lang w:eastAsia="id-ID"/>
              </w:rPr>
              <mc:AlternateContent>
                <mc:Choice Requires="wps">
                  <w:drawing>
                    <wp:anchor distT="0" distB="0" distL="114300" distR="114300" simplePos="0" relativeHeight="251657216" behindDoc="0" locked="0" layoutInCell="1" allowOverlap="1" wp14:anchorId="3BEDBDFE" wp14:editId="2A9EA027">
                      <wp:simplePos x="0" y="0"/>
                      <wp:positionH relativeFrom="column">
                        <wp:posOffset>-64770</wp:posOffset>
                      </wp:positionH>
                      <wp:positionV relativeFrom="paragraph">
                        <wp:posOffset>1905</wp:posOffset>
                      </wp:positionV>
                      <wp:extent cx="9201150" cy="744220"/>
                      <wp:effectExtent l="0" t="0" r="19050" b="177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1150" cy="744220"/>
                              </a:xfrm>
                              <a:prstGeom prst="rect">
                                <a:avLst/>
                              </a:prstGeom>
                              <a:solidFill>
                                <a:srgbClr val="C6D9F1"/>
                              </a:solidFill>
                              <a:ln w="9525">
                                <a:solidFill>
                                  <a:srgbClr val="000000"/>
                                </a:solidFill>
                                <a:miter lim="800000"/>
                                <a:headEnd/>
                                <a:tailEnd/>
                              </a:ln>
                            </wps:spPr>
                            <wps:txbx>
                              <w:txbxContent>
                                <w:p w:rsidR="001B47DD" w:rsidRPr="00183F22" w:rsidRDefault="001B47DD"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2 </w:t>
                                  </w:r>
                                  <w:r w:rsidRPr="000277E2">
                                    <w:rPr>
                                      <w:rFonts w:ascii="Arial" w:hAnsi="Arial"/>
                                    </w:rPr>
                                    <w:t>APT 3.0</w:t>
                                  </w:r>
                                </w:p>
                                <w:p w:rsidR="001B47DD" w:rsidRDefault="001B47DD"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1B47DD" w:rsidRPr="000277E2" w:rsidRDefault="00705EAB"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705EAB">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001B47DD" w:rsidRPr="000277E2">
                                    <w:rPr>
                                      <w:rFonts w:ascii="Arial" w:hAnsi="Arial"/>
                                    </w:rPr>
                                    <w:t>Lokasi</w:t>
                                  </w:r>
                                  <w:r w:rsidR="001B47DD" w:rsidRPr="000277E2">
                                    <w:rPr>
                                      <w:rFonts w:ascii="Arial" w:hAnsi="Arial"/>
                                    </w:rPr>
                                    <w:tab/>
                                  </w:r>
                                  <w:r w:rsidR="001B47DD" w:rsidRPr="000277E2">
                                    <w:rPr>
                                      <w:rFonts w:ascii="Arial" w:hAnsi="Arial"/>
                                    </w:rPr>
                                    <w:tab/>
                                    <w:t>:</w:t>
                                  </w:r>
                                </w:p>
                                <w:p w:rsidR="001B47DD" w:rsidRPr="00183F22" w:rsidRDefault="001B47DD"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1pt;margin-top:.15pt;width:724.5pt;height:5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" fillcolor="#c6d9f1">
                      <v:textbox>
                        <w:txbxContent>
                          <w:p w:rsidR="001B47DD" w:rsidRPr="00183F22" w:rsidRDefault="001B47DD"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2 </w:t>
                            </w:r>
                            <w:r w:rsidRPr="000277E2">
                              <w:rPr>
                                <w:rFonts w:ascii="Arial" w:hAnsi="Arial"/>
                              </w:rPr>
                              <w:t>APT 3.0</w:t>
                            </w:r>
                          </w:p>
                          <w:p w:rsidR="001B47DD" w:rsidRDefault="001B47DD"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1B47DD" w:rsidRPr="000277E2" w:rsidRDefault="00705EAB"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705EAB">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001B47DD" w:rsidRPr="000277E2">
                              <w:rPr>
                                <w:rFonts w:ascii="Arial" w:hAnsi="Arial"/>
                              </w:rPr>
                              <w:t>Lokasi</w:t>
                            </w:r>
                            <w:r w:rsidR="001B47DD" w:rsidRPr="000277E2">
                              <w:rPr>
                                <w:rFonts w:ascii="Arial" w:hAnsi="Arial"/>
                              </w:rPr>
                              <w:tab/>
                            </w:r>
                            <w:r w:rsidR="001B47DD" w:rsidRPr="000277E2">
                              <w:rPr>
                                <w:rFonts w:ascii="Arial" w:hAnsi="Arial"/>
                              </w:rPr>
                              <w:tab/>
                              <w:t>:</w:t>
                            </w:r>
                          </w:p>
                          <w:p w:rsidR="001B47DD" w:rsidRPr="00183F22" w:rsidRDefault="001B47DD" w:rsidP="00183F22">
                            <w:pPr>
                              <w:rPr>
                                <w:b/>
                              </w:rPr>
                            </w:pPr>
                          </w:p>
                        </w:txbxContent>
                      </v:textbox>
                    </v:rect>
                  </w:pict>
                </mc:Fallback>
              </mc:AlternateContent>
            </w:r>
          </w:p>
          <w:p w:rsidR="009F354D" w:rsidRPr="004D70EE" w:rsidRDefault="009F354D" w:rsidP="009F354D">
            <w:pPr>
              <w:spacing w:after="0" w:line="240" w:lineRule="auto"/>
              <w:jc w:val="center"/>
              <w:rPr>
                <w:rFonts w:ascii="Arial" w:hAnsi="Arial" w:cs="Arial"/>
                <w:b/>
                <w:noProof/>
                <w:sz w:val="20"/>
                <w:szCs w:val="20"/>
              </w:rPr>
            </w:pPr>
          </w:p>
          <w:p w:rsidR="009F354D" w:rsidRPr="004D70EE" w:rsidRDefault="009F354D" w:rsidP="009F354D">
            <w:pPr>
              <w:spacing w:after="0" w:line="240" w:lineRule="auto"/>
              <w:jc w:val="center"/>
              <w:rPr>
                <w:rFonts w:ascii="Arial" w:hAnsi="Arial" w:cs="Arial"/>
                <w:b/>
                <w:noProof/>
                <w:sz w:val="20"/>
                <w:szCs w:val="20"/>
              </w:rPr>
            </w:pPr>
          </w:p>
          <w:p w:rsidR="009F354D" w:rsidRPr="004D70EE" w:rsidRDefault="009F354D" w:rsidP="009F354D">
            <w:pPr>
              <w:pStyle w:val="Heading1"/>
              <w:spacing w:before="0"/>
              <w:rPr>
                <w:rFonts w:ascii="Arial" w:hAnsi="Arial" w:cs="Arial"/>
                <w:noProof/>
                <w:sz w:val="20"/>
                <w:szCs w:val="20"/>
              </w:rPr>
            </w:pPr>
          </w:p>
        </w:tc>
      </w:tr>
      <w:tr w:rsidR="009F354D" w:rsidRPr="004D70EE" w:rsidTr="00B6320B">
        <w:trPr>
          <w:trHeight w:val="852"/>
        </w:trPr>
        <w:tc>
          <w:tcPr>
            <w:tcW w:w="17294" w:type="dxa"/>
            <w:gridSpan w:val="3"/>
            <w:tcBorders>
              <w:top w:val="nil"/>
              <w:left w:val="nil"/>
              <w:bottom w:val="nil"/>
              <w:right w:val="nil"/>
            </w:tcBorders>
            <w:shd w:val="clear" w:color="auto" w:fill="FFFFFF"/>
          </w:tcPr>
          <w:tbl>
            <w:tblPr>
              <w:tblW w:w="14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19"/>
              <w:gridCol w:w="2410"/>
              <w:gridCol w:w="3063"/>
              <w:gridCol w:w="2748"/>
              <w:gridCol w:w="2806"/>
            </w:tblGrid>
            <w:tr w:rsidR="001B47DD" w:rsidRPr="004D70EE" w:rsidTr="003D68AB">
              <w:trPr>
                <w:trHeight w:val="342"/>
              </w:trPr>
              <w:tc>
                <w:tcPr>
                  <w:tcW w:w="3319" w:type="dxa"/>
                  <w:shd w:val="clear" w:color="auto" w:fill="C6D9F1"/>
                </w:tcPr>
                <w:p w:rsidR="001B47DD" w:rsidRPr="004D70EE" w:rsidRDefault="001B47DD" w:rsidP="00BA2E42">
                  <w:pPr>
                    <w:spacing w:after="0" w:line="240" w:lineRule="auto"/>
                    <w:jc w:val="center"/>
                    <w:rPr>
                      <w:rFonts w:ascii="Arial" w:hAnsi="Arial" w:cs="Arial"/>
                      <w:b/>
                      <w:noProof/>
                      <w:sz w:val="20"/>
                      <w:szCs w:val="20"/>
                      <w:lang w:eastAsia="id-ID"/>
                    </w:rPr>
                  </w:pPr>
                  <w:r w:rsidRPr="004D70EE">
                    <w:rPr>
                      <w:rFonts w:ascii="Arial" w:hAnsi="Arial" w:cs="Arial"/>
                      <w:b/>
                      <w:noProof/>
                      <w:sz w:val="20"/>
                      <w:szCs w:val="20"/>
                    </w:rPr>
                    <w:t>Auditi</w:t>
                  </w:r>
                </w:p>
              </w:tc>
              <w:tc>
                <w:tcPr>
                  <w:tcW w:w="2410" w:type="dxa"/>
                  <w:shd w:val="clear" w:color="auto" w:fill="C6D9F1"/>
                </w:tcPr>
                <w:p w:rsidR="001B47DD" w:rsidRPr="004D70EE" w:rsidRDefault="001B47DD" w:rsidP="00BA2E42">
                  <w:pPr>
                    <w:spacing w:after="0" w:line="240" w:lineRule="auto"/>
                    <w:jc w:val="center"/>
                    <w:rPr>
                      <w:rFonts w:ascii="Arial" w:hAnsi="Arial" w:cs="Arial"/>
                      <w:b/>
                      <w:noProof/>
                      <w:sz w:val="20"/>
                      <w:szCs w:val="20"/>
                      <w:lang w:eastAsia="id-ID"/>
                    </w:rPr>
                  </w:pPr>
                  <w:r w:rsidRPr="004D70EE">
                    <w:rPr>
                      <w:rFonts w:ascii="Arial" w:hAnsi="Arial" w:cs="Arial"/>
                      <w:b/>
                      <w:noProof/>
                      <w:sz w:val="20"/>
                      <w:szCs w:val="20"/>
                    </w:rPr>
                    <w:t>Wakil Auditi</w:t>
                  </w:r>
                </w:p>
              </w:tc>
              <w:tc>
                <w:tcPr>
                  <w:tcW w:w="3063" w:type="dxa"/>
                  <w:shd w:val="clear" w:color="auto" w:fill="C6D9F1"/>
                </w:tcPr>
                <w:p w:rsidR="001B47DD" w:rsidRPr="004D70EE" w:rsidRDefault="001B47DD" w:rsidP="00BA2E42">
                  <w:pPr>
                    <w:spacing w:after="0" w:line="240" w:lineRule="auto"/>
                    <w:jc w:val="center"/>
                    <w:rPr>
                      <w:rFonts w:ascii="Arial" w:hAnsi="Arial" w:cs="Arial"/>
                      <w:b/>
                      <w:noProof/>
                      <w:sz w:val="20"/>
                      <w:szCs w:val="20"/>
                      <w:lang w:eastAsia="id-ID"/>
                    </w:rPr>
                  </w:pPr>
                  <w:r w:rsidRPr="004D70EE">
                    <w:rPr>
                      <w:rFonts w:ascii="Arial" w:hAnsi="Arial" w:cs="Arial"/>
                      <w:b/>
                      <w:noProof/>
                      <w:sz w:val="20"/>
                      <w:szCs w:val="20"/>
                    </w:rPr>
                    <w:t>Ruang Lingkup</w:t>
                  </w:r>
                </w:p>
              </w:tc>
              <w:tc>
                <w:tcPr>
                  <w:tcW w:w="2748" w:type="dxa"/>
                  <w:shd w:val="clear" w:color="auto" w:fill="C6D9F1"/>
                </w:tcPr>
                <w:p w:rsidR="001B47DD" w:rsidRPr="004D70EE" w:rsidRDefault="001B47DD" w:rsidP="00BA2E42">
                  <w:pPr>
                    <w:spacing w:after="0" w:line="240" w:lineRule="auto"/>
                    <w:jc w:val="center"/>
                    <w:rPr>
                      <w:rFonts w:ascii="Arial" w:hAnsi="Arial" w:cs="Arial"/>
                      <w:b/>
                      <w:noProof/>
                      <w:sz w:val="20"/>
                      <w:szCs w:val="20"/>
                      <w:lang w:eastAsia="id-ID"/>
                    </w:rPr>
                  </w:pPr>
                  <w:r w:rsidRPr="004D70EE">
                    <w:rPr>
                      <w:rFonts w:ascii="Arial" w:hAnsi="Arial" w:cs="Arial"/>
                      <w:b/>
                      <w:noProof/>
                      <w:sz w:val="20"/>
                      <w:szCs w:val="20"/>
                    </w:rPr>
                    <w:t>Auditor Ketua</w:t>
                  </w:r>
                </w:p>
              </w:tc>
              <w:tc>
                <w:tcPr>
                  <w:tcW w:w="2806" w:type="dxa"/>
                  <w:shd w:val="clear" w:color="auto" w:fill="C6D9F1"/>
                </w:tcPr>
                <w:p w:rsidR="001B47DD" w:rsidRPr="004D70EE" w:rsidRDefault="001B47DD" w:rsidP="00BA2E42">
                  <w:pPr>
                    <w:spacing w:after="0" w:line="240" w:lineRule="auto"/>
                    <w:jc w:val="center"/>
                    <w:rPr>
                      <w:rFonts w:ascii="Arial" w:hAnsi="Arial" w:cs="Arial"/>
                      <w:b/>
                      <w:noProof/>
                      <w:sz w:val="20"/>
                      <w:szCs w:val="20"/>
                      <w:lang w:eastAsia="id-ID"/>
                    </w:rPr>
                  </w:pPr>
                  <w:r w:rsidRPr="004D70EE">
                    <w:rPr>
                      <w:rFonts w:ascii="Arial" w:hAnsi="Arial" w:cs="Arial"/>
                      <w:b/>
                      <w:noProof/>
                      <w:sz w:val="20"/>
                      <w:szCs w:val="20"/>
                    </w:rPr>
                    <w:t>Auditor Anggota</w:t>
                  </w:r>
                </w:p>
              </w:tc>
            </w:tr>
            <w:tr w:rsidR="003D68AB" w:rsidRPr="004D70EE" w:rsidTr="003D68AB">
              <w:trPr>
                <w:trHeight w:val="736"/>
              </w:trPr>
              <w:tc>
                <w:tcPr>
                  <w:tcW w:w="3319" w:type="dxa"/>
                  <w:shd w:val="clear" w:color="auto" w:fill="auto"/>
                  <w:vAlign w:val="center"/>
                </w:tcPr>
                <w:p w:rsidR="003D68AB" w:rsidRPr="008B01C8" w:rsidRDefault="003D68AB" w:rsidP="003D68AB">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Muhammad Isnaini</w:t>
                  </w:r>
                </w:p>
              </w:tc>
              <w:tc>
                <w:tcPr>
                  <w:tcW w:w="2410" w:type="dxa"/>
                  <w:shd w:val="clear" w:color="auto" w:fill="auto"/>
                  <w:vAlign w:val="center"/>
                </w:tcPr>
                <w:p w:rsidR="003D68AB" w:rsidRPr="008B01C8" w:rsidRDefault="003D68AB" w:rsidP="003D68AB">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Moh. Ismail Soleh</w:t>
                  </w:r>
                </w:p>
              </w:tc>
              <w:tc>
                <w:tcPr>
                  <w:tcW w:w="3063" w:type="dxa"/>
                  <w:shd w:val="clear" w:color="auto" w:fill="auto"/>
                  <w:vAlign w:val="center"/>
                </w:tcPr>
                <w:p w:rsidR="003D68AB" w:rsidRPr="008B01C8" w:rsidRDefault="003D68AB" w:rsidP="003D68AB">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Prodi. Pend. Kimia</w:t>
                  </w:r>
                </w:p>
              </w:tc>
              <w:tc>
                <w:tcPr>
                  <w:tcW w:w="2748" w:type="dxa"/>
                  <w:shd w:val="clear" w:color="auto" w:fill="auto"/>
                  <w:vAlign w:val="center"/>
                </w:tcPr>
                <w:p w:rsidR="003D68AB" w:rsidRPr="00575723" w:rsidRDefault="003D68AB" w:rsidP="003D68AB">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806" w:type="dxa"/>
                  <w:shd w:val="clear" w:color="auto" w:fill="auto"/>
                </w:tcPr>
                <w:p w:rsidR="003D68AB" w:rsidRPr="004D70EE" w:rsidRDefault="003D68AB" w:rsidP="00BA2E42">
                  <w:pPr>
                    <w:spacing w:after="0" w:line="240" w:lineRule="auto"/>
                    <w:rPr>
                      <w:rFonts w:ascii="Arial" w:hAnsi="Arial" w:cs="Arial"/>
                      <w:b/>
                      <w:noProof/>
                      <w:sz w:val="20"/>
                      <w:szCs w:val="20"/>
                      <w:lang w:eastAsia="id-ID"/>
                    </w:rPr>
                  </w:pPr>
                </w:p>
              </w:tc>
            </w:tr>
          </w:tbl>
          <w:p w:rsidR="009F354D" w:rsidRPr="004D70EE" w:rsidRDefault="009F354D" w:rsidP="009F354D">
            <w:pPr>
              <w:spacing w:after="0" w:line="240" w:lineRule="auto"/>
              <w:rPr>
                <w:rFonts w:ascii="Arial" w:hAnsi="Arial" w:cs="Arial"/>
                <w:b/>
                <w:noProof/>
                <w:sz w:val="20"/>
                <w:szCs w:val="20"/>
                <w:lang w:eastAsia="id-ID"/>
              </w:rPr>
            </w:pPr>
          </w:p>
        </w:tc>
      </w:tr>
    </w:tbl>
    <w:p w:rsidR="009F354D" w:rsidRPr="004D70EE" w:rsidRDefault="009F354D" w:rsidP="00140EEB">
      <w:pPr>
        <w:spacing w:after="0"/>
        <w:rPr>
          <w:rFonts w:ascii="Arial" w:hAnsi="Arial" w:cs="Arial"/>
          <w:noProof/>
          <w:sz w:val="20"/>
          <w:szCs w:val="20"/>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3118"/>
        <w:gridCol w:w="5670"/>
        <w:gridCol w:w="1418"/>
      </w:tblGrid>
      <w:tr w:rsidR="00A53422" w:rsidRPr="004D70EE" w:rsidTr="00520582">
        <w:trPr>
          <w:trHeight w:val="692"/>
          <w:tblHeader/>
        </w:trPr>
        <w:tc>
          <w:tcPr>
            <w:tcW w:w="567" w:type="dxa"/>
            <w:shd w:val="clear" w:color="auto" w:fill="DEEAF6" w:themeFill="accent1" w:themeFillTint="33"/>
            <w:vAlign w:val="center"/>
          </w:tcPr>
          <w:p w:rsidR="00A53422" w:rsidRPr="004D70EE" w:rsidRDefault="00A53422" w:rsidP="00A53422">
            <w:pPr>
              <w:spacing w:after="0" w:line="240" w:lineRule="auto"/>
              <w:jc w:val="center"/>
              <w:rPr>
                <w:rFonts w:ascii="Arial" w:hAnsi="Arial" w:cs="Arial"/>
                <w:b/>
                <w:bCs/>
                <w:iCs/>
                <w:noProof/>
                <w:sz w:val="20"/>
                <w:szCs w:val="20"/>
              </w:rPr>
            </w:pPr>
            <w:r w:rsidRPr="004D70EE">
              <w:rPr>
                <w:rFonts w:ascii="Arial" w:hAnsi="Arial" w:cs="Arial"/>
                <w:b/>
                <w:bCs/>
                <w:iCs/>
                <w:noProof/>
                <w:sz w:val="20"/>
                <w:szCs w:val="20"/>
              </w:rPr>
              <w:t>No</w:t>
            </w:r>
          </w:p>
        </w:tc>
        <w:tc>
          <w:tcPr>
            <w:tcW w:w="3686" w:type="dxa"/>
            <w:shd w:val="clear" w:color="auto" w:fill="DEEAF6" w:themeFill="accent1" w:themeFillTint="33"/>
            <w:vAlign w:val="center"/>
          </w:tcPr>
          <w:p w:rsidR="00A53422" w:rsidRPr="004D70EE" w:rsidRDefault="00A53422" w:rsidP="00A53422">
            <w:pPr>
              <w:spacing w:after="0" w:line="240" w:lineRule="auto"/>
              <w:ind w:right="-108"/>
              <w:jc w:val="center"/>
              <w:rPr>
                <w:rFonts w:ascii="Arial" w:hAnsi="Arial" w:cs="Arial"/>
                <w:b/>
                <w:bCs/>
                <w:iCs/>
                <w:noProof/>
                <w:sz w:val="20"/>
                <w:szCs w:val="20"/>
              </w:rPr>
            </w:pPr>
            <w:r w:rsidRPr="004D70EE">
              <w:rPr>
                <w:rFonts w:ascii="Arial" w:hAnsi="Arial" w:cs="Arial"/>
                <w:b/>
                <w:bCs/>
                <w:iCs/>
                <w:noProof/>
                <w:sz w:val="20"/>
                <w:szCs w:val="20"/>
              </w:rPr>
              <w:t>Indikator</w:t>
            </w:r>
          </w:p>
        </w:tc>
        <w:tc>
          <w:tcPr>
            <w:tcW w:w="3118" w:type="dxa"/>
            <w:shd w:val="clear" w:color="auto" w:fill="DEEAF6" w:themeFill="accent1" w:themeFillTint="33"/>
            <w:vAlign w:val="center"/>
          </w:tcPr>
          <w:p w:rsidR="00A53422" w:rsidRPr="004D70EE" w:rsidRDefault="00A53422" w:rsidP="00A53422">
            <w:pPr>
              <w:spacing w:after="0" w:line="240" w:lineRule="auto"/>
              <w:ind w:right="-108"/>
              <w:jc w:val="center"/>
              <w:rPr>
                <w:rFonts w:ascii="Arial" w:hAnsi="Arial" w:cs="Arial"/>
                <w:b/>
                <w:bCs/>
                <w:iCs/>
                <w:noProof/>
                <w:sz w:val="20"/>
                <w:szCs w:val="20"/>
              </w:rPr>
            </w:pPr>
            <w:r w:rsidRPr="004D70EE">
              <w:rPr>
                <w:rFonts w:ascii="Arial" w:hAnsi="Arial" w:cs="Arial"/>
                <w:b/>
                <w:bCs/>
                <w:iCs/>
                <w:noProof/>
                <w:sz w:val="20"/>
                <w:szCs w:val="20"/>
              </w:rPr>
              <w:t>Sasaran</w:t>
            </w:r>
          </w:p>
        </w:tc>
        <w:tc>
          <w:tcPr>
            <w:tcW w:w="5670" w:type="dxa"/>
            <w:shd w:val="clear" w:color="auto" w:fill="DEEAF6" w:themeFill="accent1" w:themeFillTint="33"/>
            <w:vAlign w:val="center"/>
          </w:tcPr>
          <w:p w:rsidR="00A53422" w:rsidRPr="004D70EE" w:rsidRDefault="00A53422" w:rsidP="00A53422">
            <w:pPr>
              <w:spacing w:after="0" w:line="240" w:lineRule="auto"/>
              <w:ind w:right="-108"/>
              <w:jc w:val="center"/>
              <w:rPr>
                <w:rFonts w:ascii="Arial" w:hAnsi="Arial" w:cs="Arial"/>
                <w:noProof/>
                <w:sz w:val="20"/>
                <w:szCs w:val="20"/>
              </w:rPr>
            </w:pPr>
            <w:r w:rsidRPr="004D70EE">
              <w:rPr>
                <w:rFonts w:ascii="Arial" w:hAnsi="Arial" w:cs="Arial"/>
                <w:b/>
                <w:bCs/>
                <w:iCs/>
                <w:noProof/>
                <w:sz w:val="20"/>
                <w:szCs w:val="20"/>
              </w:rPr>
              <w:t>Deskripsi</w:t>
            </w:r>
          </w:p>
        </w:tc>
        <w:tc>
          <w:tcPr>
            <w:tcW w:w="1418" w:type="dxa"/>
            <w:shd w:val="clear" w:color="auto" w:fill="DEEAF6" w:themeFill="accent1" w:themeFillTint="33"/>
            <w:vAlign w:val="center"/>
          </w:tcPr>
          <w:p w:rsidR="00A53422" w:rsidRPr="00A53422" w:rsidRDefault="00A53422" w:rsidP="00A53422">
            <w:pPr>
              <w:spacing w:after="0" w:line="240" w:lineRule="auto"/>
              <w:ind w:right="-108"/>
              <w:jc w:val="center"/>
              <w:rPr>
                <w:rFonts w:ascii="Arial" w:hAnsi="Arial" w:cs="Arial"/>
                <w:b/>
                <w:bCs/>
                <w:iCs/>
                <w:noProof/>
                <w:sz w:val="20"/>
                <w:szCs w:val="20"/>
                <w:lang w:val="en-US"/>
              </w:rPr>
            </w:pPr>
            <w:r>
              <w:rPr>
                <w:rFonts w:ascii="Arial" w:hAnsi="Arial" w:cs="Arial"/>
                <w:b/>
                <w:bCs/>
                <w:iCs/>
                <w:noProof/>
                <w:sz w:val="20"/>
                <w:szCs w:val="20"/>
                <w:lang w:val="en-US"/>
              </w:rPr>
              <w:t>KTS/OB</w:t>
            </w:r>
          </w:p>
        </w:tc>
      </w:tr>
      <w:tr w:rsidR="00A53422" w:rsidRPr="004D70EE" w:rsidTr="00A53422">
        <w:trPr>
          <w:trHeight w:val="419"/>
        </w:trPr>
        <w:tc>
          <w:tcPr>
            <w:tcW w:w="13041" w:type="dxa"/>
            <w:gridSpan w:val="4"/>
            <w:shd w:val="clear" w:color="auto" w:fill="auto"/>
          </w:tcPr>
          <w:p w:rsidR="00A53422" w:rsidRPr="004D70EE" w:rsidRDefault="00A53422" w:rsidP="009F354D">
            <w:pPr>
              <w:spacing w:before="40" w:after="40" w:line="240" w:lineRule="auto"/>
              <w:rPr>
                <w:rFonts w:ascii="Arial" w:hAnsi="Arial" w:cs="Arial"/>
                <w:noProof/>
                <w:sz w:val="20"/>
                <w:szCs w:val="20"/>
              </w:rPr>
            </w:pPr>
            <w:r w:rsidRPr="004D70EE">
              <w:rPr>
                <w:rFonts w:ascii="Arial" w:hAnsi="Arial" w:cs="Arial"/>
                <w:noProof/>
                <w:sz w:val="20"/>
                <w:szCs w:val="20"/>
              </w:rPr>
              <w:t>a)Sistem Tata Pamong  (C.2.a IKU)</w:t>
            </w:r>
          </w:p>
          <w:p w:rsidR="00A53422" w:rsidRPr="004D70EE" w:rsidRDefault="00A53422" w:rsidP="009F354D">
            <w:pPr>
              <w:spacing w:before="40" w:after="40" w:line="240" w:lineRule="auto"/>
              <w:rPr>
                <w:rFonts w:ascii="Arial" w:hAnsi="Arial" w:cs="Arial"/>
                <w:b/>
                <w:noProof/>
                <w:color w:val="000000"/>
                <w:sz w:val="20"/>
                <w:szCs w:val="20"/>
              </w:rPr>
            </w:pPr>
            <w:r w:rsidRPr="004D70EE">
              <w:rPr>
                <w:rFonts w:ascii="Arial" w:hAnsi="Arial" w:cs="Arial"/>
                <w:b/>
                <w:noProof/>
                <w:color w:val="000000"/>
                <w:sz w:val="20"/>
                <w:szCs w:val="20"/>
              </w:rPr>
              <w:t>Klausul  4.4.1 : organisasi harus menetapkan, menerapkan, memelihara, dan meningkatkan system manajemen mutu secara berkelanjutan, termasuk proses dan interaksi yang diperlukan.</w:t>
            </w:r>
          </w:p>
          <w:p w:rsidR="00A53422" w:rsidRPr="004D70EE" w:rsidRDefault="00A53422" w:rsidP="009F354D">
            <w:pPr>
              <w:spacing w:before="40" w:after="40" w:line="240" w:lineRule="auto"/>
              <w:rPr>
                <w:rFonts w:ascii="Arial" w:hAnsi="Arial" w:cs="Arial"/>
                <w:b/>
                <w:noProof/>
                <w:color w:val="000000"/>
                <w:sz w:val="20"/>
                <w:szCs w:val="20"/>
              </w:rPr>
            </w:pPr>
            <w:r w:rsidRPr="004D70EE">
              <w:rPr>
                <w:rFonts w:ascii="Arial" w:hAnsi="Arial" w:cs="Arial"/>
                <w:b/>
                <w:noProof/>
                <w:color w:val="000000"/>
                <w:sz w:val="20"/>
                <w:szCs w:val="20"/>
              </w:rPr>
              <w:t>Klausul:  5.3 peran, tanggung jawab dan wewenang organisasi</w:t>
            </w:r>
          </w:p>
          <w:p w:rsidR="00A53422" w:rsidRPr="004D70EE" w:rsidRDefault="00A53422" w:rsidP="00705EAB">
            <w:pPr>
              <w:rPr>
                <w:rFonts w:ascii="Arial" w:hAnsi="Arial" w:cs="Arial"/>
                <w:b/>
                <w:noProof/>
                <w:color w:val="000000"/>
                <w:sz w:val="20"/>
                <w:szCs w:val="20"/>
              </w:rPr>
            </w:pPr>
            <w:r w:rsidRPr="004D70EE">
              <w:rPr>
                <w:rFonts w:ascii="Arial" w:hAnsi="Arial" w:cs="Arial"/>
                <w:b/>
                <w:noProof/>
                <w:color w:val="000000"/>
                <w:sz w:val="20"/>
                <w:szCs w:val="20"/>
              </w:rPr>
              <w:t>Klausul 4.4.1 organisasi harus menetapkan, menerapkan, memelihara, dan meningkatkan system manajemen mutu secara berkelanjutan, termasuk proses dan interaksi yang diperlukan.</w:t>
            </w:r>
          </w:p>
          <w:p w:rsidR="00A53422" w:rsidRPr="004D70EE" w:rsidRDefault="00A53422" w:rsidP="00705EAB">
            <w:pPr>
              <w:spacing w:before="40" w:after="40" w:line="240" w:lineRule="auto"/>
              <w:rPr>
                <w:rFonts w:ascii="Arial" w:hAnsi="Arial" w:cs="Arial"/>
                <w:noProof/>
                <w:sz w:val="20"/>
                <w:szCs w:val="20"/>
              </w:rPr>
            </w:pPr>
            <w:r w:rsidRPr="004D70EE">
              <w:rPr>
                <w:rFonts w:ascii="Arial" w:hAnsi="Arial" w:cs="Arial"/>
                <w:b/>
                <w:noProof/>
                <w:color w:val="000000"/>
                <w:sz w:val="20"/>
                <w:szCs w:val="20"/>
              </w:rPr>
              <w:t>Klausul 4.4.2 memelihara informasi terdokumentasi</w:t>
            </w:r>
          </w:p>
        </w:tc>
        <w:tc>
          <w:tcPr>
            <w:tcW w:w="1418" w:type="dxa"/>
          </w:tcPr>
          <w:p w:rsidR="00A53422" w:rsidRPr="004D70EE" w:rsidRDefault="00A53422" w:rsidP="009F354D">
            <w:pPr>
              <w:spacing w:before="40" w:after="40" w:line="240" w:lineRule="auto"/>
              <w:rPr>
                <w:rFonts w:ascii="Arial" w:hAnsi="Arial" w:cs="Arial"/>
                <w:noProof/>
                <w:sz w:val="20"/>
                <w:szCs w:val="20"/>
              </w:rPr>
            </w:pPr>
          </w:p>
        </w:tc>
      </w:tr>
      <w:tr w:rsidR="00A53422" w:rsidRPr="004D70EE" w:rsidTr="00A53422">
        <w:trPr>
          <w:trHeight w:val="1559"/>
        </w:trPr>
        <w:tc>
          <w:tcPr>
            <w:tcW w:w="567" w:type="dxa"/>
            <w:shd w:val="clear" w:color="auto" w:fill="auto"/>
          </w:tcPr>
          <w:p w:rsidR="00A53422" w:rsidRPr="004D70EE" w:rsidRDefault="00A53422" w:rsidP="000239AB">
            <w:pPr>
              <w:rPr>
                <w:rFonts w:ascii="Arial" w:hAnsi="Arial" w:cs="Arial"/>
                <w:noProof/>
                <w:sz w:val="20"/>
                <w:szCs w:val="20"/>
              </w:rPr>
            </w:pPr>
            <w:r w:rsidRPr="004D70EE">
              <w:rPr>
                <w:rFonts w:ascii="Arial" w:hAnsi="Arial" w:cs="Arial"/>
                <w:noProof/>
                <w:sz w:val="20"/>
                <w:szCs w:val="20"/>
              </w:rPr>
              <w:t>1</w:t>
            </w:r>
          </w:p>
        </w:tc>
        <w:tc>
          <w:tcPr>
            <w:tcW w:w="3686" w:type="dxa"/>
            <w:shd w:val="clear" w:color="auto" w:fill="auto"/>
          </w:tcPr>
          <w:p w:rsidR="00A53422" w:rsidRPr="004D70EE" w:rsidRDefault="00A53422" w:rsidP="00CC6C0C">
            <w:pPr>
              <w:rPr>
                <w:rFonts w:ascii="Arial" w:hAnsi="Arial" w:cs="Arial"/>
                <w:noProof/>
                <w:color w:val="000000"/>
                <w:sz w:val="20"/>
                <w:szCs w:val="20"/>
              </w:rPr>
            </w:pPr>
            <w:r w:rsidRPr="004D70EE">
              <w:rPr>
                <w:rFonts w:ascii="Arial" w:hAnsi="Arial" w:cs="Arial"/>
                <w:noProof/>
                <w:sz w:val="20"/>
                <w:szCs w:val="20"/>
              </w:rPr>
              <w:t>Ketersediaan dokumen formal tata pamong dan tata kelola serta bukti yang sahih dari implementasinya</w:t>
            </w:r>
          </w:p>
        </w:tc>
        <w:tc>
          <w:tcPr>
            <w:tcW w:w="3118" w:type="dxa"/>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 xml:space="preserve">Unit pengelola memiliki dokumen formal struktur organisasi dan tata kerja yang dilengkapi tugas dan fungsinya, serta telah berjalan dengan konsisten dan menjamin tata pamong yang baik serta berjalan </w:t>
            </w:r>
            <w:r w:rsidRPr="004D70EE">
              <w:rPr>
                <w:rFonts w:ascii="Arial" w:hAnsi="Arial" w:cs="Arial"/>
                <w:noProof/>
                <w:color w:val="000000"/>
                <w:sz w:val="20"/>
                <w:szCs w:val="20"/>
              </w:rPr>
              <w:lastRenderedPageBreak/>
              <w:t>efektif dan efisien.</w:t>
            </w:r>
          </w:p>
        </w:tc>
        <w:tc>
          <w:tcPr>
            <w:tcW w:w="5670" w:type="dxa"/>
          </w:tcPr>
          <w:p w:rsidR="00A53422" w:rsidRPr="004D70EE" w:rsidRDefault="00A53422" w:rsidP="00CC6C0C">
            <w:pPr>
              <w:spacing w:before="40" w:after="40" w:line="240" w:lineRule="auto"/>
              <w:rPr>
                <w:rFonts w:ascii="Arial" w:hAnsi="Arial" w:cs="Arial"/>
                <w:bCs/>
                <w:noProof/>
                <w:sz w:val="20"/>
                <w:szCs w:val="20"/>
              </w:rPr>
            </w:pPr>
            <w:r w:rsidRPr="004D70EE">
              <w:rPr>
                <w:rFonts w:ascii="Arial" w:hAnsi="Arial" w:cs="Arial"/>
                <w:bCs/>
                <w:noProof/>
                <w:sz w:val="20"/>
                <w:szCs w:val="20"/>
              </w:rPr>
              <w:lastRenderedPageBreak/>
              <w:t xml:space="preserve">Program Studi Pendidikan Kimia memiliki tata pamong yang memungkinkan terlaksananya secara konsisten prinsip tata pamong berdasarkan Peraturan Menteri Agama RI No 62 tahun 2015 tentang Statuta UIN Raden Fatah dan Peraturan Menteri Agama RI No 53 Tahun 2015 Tentang Organisasi dan tata Kerja UIN Raden Fatah Palembang. </w:t>
            </w:r>
          </w:p>
          <w:p w:rsidR="00A53422" w:rsidRPr="004D70EE" w:rsidRDefault="00A53422" w:rsidP="00CC6C0C">
            <w:pPr>
              <w:spacing w:before="40" w:after="40" w:line="240" w:lineRule="auto"/>
              <w:rPr>
                <w:rFonts w:ascii="Arial" w:hAnsi="Arial" w:cs="Arial"/>
                <w:noProof/>
                <w:sz w:val="20"/>
                <w:szCs w:val="20"/>
              </w:rPr>
            </w:pPr>
            <w:r w:rsidRPr="004D70EE">
              <w:rPr>
                <w:rFonts w:ascii="Arial" w:hAnsi="Arial" w:cs="Arial"/>
                <w:bCs/>
                <w:noProof/>
                <w:sz w:val="20"/>
                <w:szCs w:val="20"/>
              </w:rPr>
              <w:t xml:space="preserve">Secara khusus ORTAKER </w:t>
            </w:r>
            <w:r w:rsidRPr="004D70EE">
              <w:rPr>
                <w:rStyle w:val="fontstyle01"/>
                <w:noProof/>
                <w:sz w:val="20"/>
                <w:szCs w:val="20"/>
              </w:rPr>
              <w:t xml:space="preserve">UIN Raden Fatah hanya </w:t>
            </w:r>
            <w:r w:rsidRPr="004D70EE">
              <w:rPr>
                <w:rStyle w:val="fontstyle01"/>
                <w:noProof/>
                <w:sz w:val="20"/>
                <w:szCs w:val="20"/>
              </w:rPr>
              <w:lastRenderedPageBreak/>
              <w:t>mengatur tugas dan kewenangan ketua prodi, sekretaris prodi dan kepala laboratorium. Untuk mengakomodir kebutuhan dan dan efektifitas tata pamong prodi, maka dilakukan pengembangan organisasi kelembagaan melalui mekanisme musyawarah mufakat.</w:t>
            </w:r>
          </w:p>
        </w:tc>
        <w:tc>
          <w:tcPr>
            <w:tcW w:w="1418" w:type="dxa"/>
          </w:tcPr>
          <w:p w:rsidR="00A53422" w:rsidRPr="00A53422" w:rsidRDefault="00A53422" w:rsidP="00A35291">
            <w:pPr>
              <w:spacing w:before="40" w:after="40" w:line="240" w:lineRule="auto"/>
              <w:jc w:val="center"/>
              <w:rPr>
                <w:rFonts w:ascii="Arial" w:hAnsi="Arial" w:cs="Arial"/>
                <w:bCs/>
                <w:noProof/>
                <w:sz w:val="20"/>
                <w:szCs w:val="20"/>
                <w:lang w:val="en-US"/>
              </w:rPr>
            </w:pPr>
            <w:r>
              <w:rPr>
                <w:rFonts w:ascii="Arial" w:hAnsi="Arial" w:cs="Arial"/>
                <w:bCs/>
                <w:noProof/>
                <w:sz w:val="20"/>
                <w:szCs w:val="20"/>
                <w:lang w:val="en-US"/>
              </w:rPr>
              <w:lastRenderedPageBreak/>
              <w:t>OB</w:t>
            </w:r>
          </w:p>
        </w:tc>
      </w:tr>
      <w:tr w:rsidR="00A53422" w:rsidRPr="004D70EE" w:rsidTr="00A53422">
        <w:trPr>
          <w:trHeight w:val="1418"/>
        </w:trPr>
        <w:tc>
          <w:tcPr>
            <w:tcW w:w="567" w:type="dxa"/>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2</w:t>
            </w:r>
          </w:p>
        </w:tc>
        <w:tc>
          <w:tcPr>
            <w:tcW w:w="3686"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Ketersediaan dokumen formal struktur organisasi dan tata kerja UPPS beserta tugas pokok dan fungsinya.</w:t>
            </w:r>
          </w:p>
        </w:tc>
        <w:tc>
          <w:tcPr>
            <w:tcW w:w="3118"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Unit pengelola memiliki praktek baik (best practices ) dalam menerapkan tata pamong yang memenuhi 5 kaidah good governance untuk menjamin penyelenggaraan program studi yang bermutu.</w:t>
            </w:r>
          </w:p>
        </w:tc>
        <w:tc>
          <w:tcPr>
            <w:tcW w:w="5670" w:type="dxa"/>
          </w:tcPr>
          <w:p w:rsidR="00A53422" w:rsidRPr="004D70EE" w:rsidRDefault="00A53422" w:rsidP="00CC6C0C">
            <w:pPr>
              <w:spacing w:before="40" w:after="40" w:line="240" w:lineRule="auto"/>
              <w:rPr>
                <w:rFonts w:ascii="Arial" w:hAnsi="Arial" w:cs="Arial"/>
                <w:noProof/>
                <w:color w:val="000000"/>
                <w:sz w:val="20"/>
                <w:szCs w:val="20"/>
              </w:rPr>
            </w:pPr>
            <w:r w:rsidRPr="004D70EE">
              <w:rPr>
                <w:rStyle w:val="fontstyle01"/>
                <w:noProof/>
                <w:sz w:val="20"/>
                <w:szCs w:val="20"/>
              </w:rPr>
              <w:t>Pelaksanaan tata pamong di Prodi Pendidikan Kimia FITK UIN Raden Fatah Palembang telah berjalan</w:t>
            </w:r>
            <w:r w:rsidRPr="004D70EE">
              <w:rPr>
                <w:rFonts w:ascii="Arial" w:hAnsi="Arial" w:cs="Arial"/>
                <w:noProof/>
                <w:color w:val="000000"/>
                <w:sz w:val="20"/>
                <w:szCs w:val="20"/>
              </w:rPr>
              <w:t xml:space="preserve"> </w:t>
            </w:r>
            <w:r w:rsidRPr="004D70EE">
              <w:rPr>
                <w:rStyle w:val="fontstyle01"/>
                <w:noProof/>
                <w:sz w:val="20"/>
                <w:szCs w:val="20"/>
              </w:rPr>
              <w:t xml:space="preserve">sesuai kriteria </w:t>
            </w:r>
            <w:r w:rsidRPr="004D70EE">
              <w:rPr>
                <w:rStyle w:val="fontstyle01"/>
                <w:b/>
                <w:noProof/>
                <w:sz w:val="20"/>
                <w:szCs w:val="20"/>
              </w:rPr>
              <w:t xml:space="preserve">kredibel, transparan, akuntabel, bertanggung jawab dan adil. </w:t>
            </w:r>
            <w:r w:rsidRPr="004D70EE">
              <w:rPr>
                <w:rFonts w:ascii="Arial" w:hAnsi="Arial" w:cs="Arial"/>
                <w:noProof/>
                <w:color w:val="000000"/>
                <w:sz w:val="20"/>
                <w:szCs w:val="20"/>
              </w:rPr>
              <w:t>Struktur Organisasi Prodi Pendidikan Kimia Fakultas Ilmu Tarbiyah dan Keguruan UIN Raden Fatah Palembang yang telah disahkan dengan SK Dekan Nomor: B-3243/Un.09/II.2/PP.009/06/2016</w:t>
            </w:r>
          </w:p>
          <w:p w:rsidR="00A53422" w:rsidRPr="004D70EE" w:rsidRDefault="00A53422" w:rsidP="009F354D">
            <w:pPr>
              <w:spacing w:before="40" w:after="40" w:line="240" w:lineRule="auto"/>
              <w:rPr>
                <w:rFonts w:ascii="Arial" w:hAnsi="Arial" w:cs="Arial"/>
                <w:noProof/>
                <w:sz w:val="20"/>
                <w:szCs w:val="20"/>
              </w:rPr>
            </w:pPr>
            <w:r w:rsidRPr="004D70EE">
              <w:rPr>
                <w:rFonts w:ascii="Arial" w:hAnsi="Arial" w:cs="Arial"/>
                <w:noProof/>
                <w:sz w:val="20"/>
                <w:szCs w:val="20"/>
                <w:lang w:eastAsia="id-ID"/>
              </w:rPr>
              <w:drawing>
                <wp:inline distT="0" distB="0" distL="0" distR="0" wp14:anchorId="6BA770BC" wp14:editId="119CD981">
                  <wp:extent cx="3872285" cy="236298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0678" cy="2374206"/>
                          </a:xfrm>
                          <a:prstGeom prst="rect">
                            <a:avLst/>
                          </a:prstGeom>
                        </pic:spPr>
                      </pic:pic>
                    </a:graphicData>
                  </a:graphic>
                </wp:inline>
              </w:drawing>
            </w:r>
          </w:p>
        </w:tc>
        <w:tc>
          <w:tcPr>
            <w:tcW w:w="1418" w:type="dxa"/>
          </w:tcPr>
          <w:p w:rsidR="00A53422" w:rsidRPr="00A53422" w:rsidRDefault="00A53422" w:rsidP="00CC6C0C">
            <w:pPr>
              <w:spacing w:before="40" w:after="40" w:line="240" w:lineRule="auto"/>
              <w:rPr>
                <w:rStyle w:val="fontstyle01"/>
                <w:noProof/>
                <w:sz w:val="20"/>
                <w:szCs w:val="20"/>
                <w:lang w:val="en-US"/>
              </w:rPr>
            </w:pPr>
            <w:r>
              <w:rPr>
                <w:rStyle w:val="fontstyle01"/>
                <w:noProof/>
                <w:sz w:val="20"/>
                <w:szCs w:val="20"/>
                <w:lang w:val="en-US"/>
              </w:rPr>
              <w:t>OB</w:t>
            </w:r>
          </w:p>
        </w:tc>
      </w:tr>
      <w:tr w:rsidR="00A53422" w:rsidRPr="004D70EE" w:rsidTr="00A53422">
        <w:trPr>
          <w:trHeight w:val="1418"/>
        </w:trPr>
        <w:tc>
          <w:tcPr>
            <w:tcW w:w="567" w:type="dxa"/>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3</w:t>
            </w:r>
          </w:p>
        </w:tc>
        <w:tc>
          <w:tcPr>
            <w:tcW w:w="3686"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Ketersediaan bukti yang sahih terkait praktik baik perwujudan good governance, mencakup 5 pilar yaitu: kredibilitas, transparansi, akuntabilitas, tanggung jawab, dan berkeadilan.</w:t>
            </w:r>
          </w:p>
        </w:tc>
        <w:tc>
          <w:tcPr>
            <w:tcW w:w="3118"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Terdapat bukti yang sahih komitmen dalam menjalankan kepemimpinan operasional, organisasional, dan publik.</w:t>
            </w:r>
          </w:p>
        </w:tc>
        <w:tc>
          <w:tcPr>
            <w:tcW w:w="5670" w:type="dxa"/>
          </w:tcPr>
          <w:p w:rsidR="00A53422" w:rsidRPr="004D70EE" w:rsidRDefault="00A53422" w:rsidP="00CC6C0C">
            <w:pPr>
              <w:pStyle w:val="Header"/>
              <w:numPr>
                <w:ilvl w:val="0"/>
                <w:numId w:val="4"/>
              </w:numPr>
              <w:tabs>
                <w:tab w:val="clear" w:pos="4513"/>
                <w:tab w:val="clear" w:pos="9026"/>
                <w:tab w:val="left" w:pos="352"/>
                <w:tab w:val="center" w:pos="4320"/>
                <w:tab w:val="right" w:pos="8640"/>
              </w:tabs>
              <w:spacing w:line="360" w:lineRule="auto"/>
              <w:ind w:left="322" w:hanging="322"/>
              <w:jc w:val="both"/>
              <w:rPr>
                <w:rFonts w:ascii="Arial" w:hAnsi="Arial" w:cs="Arial"/>
                <w:b/>
                <w:noProof/>
                <w:sz w:val="20"/>
                <w:szCs w:val="20"/>
              </w:rPr>
            </w:pPr>
            <w:r w:rsidRPr="004D70EE">
              <w:rPr>
                <w:rFonts w:ascii="Arial" w:hAnsi="Arial" w:cs="Arial"/>
                <w:b/>
                <w:noProof/>
                <w:sz w:val="20"/>
                <w:szCs w:val="20"/>
              </w:rPr>
              <w:t xml:space="preserve">Kepemimpinan Operasional </w:t>
            </w:r>
          </w:p>
          <w:p w:rsidR="00A53422" w:rsidRPr="004D70EE" w:rsidRDefault="00A53422" w:rsidP="00CC6C0C">
            <w:pPr>
              <w:pStyle w:val="Header"/>
              <w:tabs>
                <w:tab w:val="left" w:pos="352"/>
              </w:tabs>
              <w:spacing w:line="360" w:lineRule="auto"/>
              <w:ind w:left="322"/>
              <w:rPr>
                <w:rFonts w:ascii="Arial" w:hAnsi="Arial" w:cs="Arial"/>
                <w:noProof/>
                <w:sz w:val="20"/>
                <w:szCs w:val="20"/>
              </w:rPr>
            </w:pPr>
            <w:r w:rsidRPr="004D70EE">
              <w:rPr>
                <w:rFonts w:ascii="Arial" w:hAnsi="Arial" w:cs="Arial"/>
                <w:noProof/>
                <w:sz w:val="20"/>
                <w:szCs w:val="20"/>
              </w:rPr>
              <w:t>Prodi Pendidikan Kimia UIN Raden Fatah Palembang saat ini dipimpin oleh Bapak Muhammad Isnaini, M.Pd yang melaksanakan tugas kepemimpinan berdasarkan SK Rektor UIN Raden Fatah Palembang Nomor: B-105/Un.09/1.2/Kp.00.3/01/2018. Dalam menjalankan tugas, Ketua Prodi dibantu oleh Ibu Resti Tri Astuti, M.Pd sebagai sekretaris yang ditetapkan Rektor Bersama dengan Surat Keputusan penetapan Ketua dan Sekretaris Program Studi di Lingkungan FITK UIN Raden Fatah Palembang.</w:t>
            </w:r>
          </w:p>
          <w:p w:rsidR="00A53422" w:rsidRPr="004D70EE" w:rsidRDefault="00A53422" w:rsidP="00CC6C0C">
            <w:pPr>
              <w:pStyle w:val="Header"/>
              <w:tabs>
                <w:tab w:val="left" w:pos="352"/>
              </w:tabs>
              <w:spacing w:line="360" w:lineRule="auto"/>
              <w:ind w:left="322"/>
              <w:rPr>
                <w:rFonts w:ascii="Arial" w:hAnsi="Arial" w:cs="Arial"/>
                <w:noProof/>
                <w:sz w:val="20"/>
                <w:szCs w:val="20"/>
              </w:rPr>
            </w:pPr>
            <w:r w:rsidRPr="004D70EE">
              <w:rPr>
                <w:rFonts w:ascii="Arial" w:hAnsi="Arial" w:cs="Arial"/>
                <w:noProof/>
                <w:sz w:val="20"/>
                <w:szCs w:val="20"/>
              </w:rPr>
              <w:t xml:space="preserve">Kepemimpinan Operasional yaitu kemampuan menjalankan visi, misi dan tujuan prodi dalam kegiatan-kegiatan operasional prodi. Kepemimpinan Operasional Ketua Program Studi Pendidikan Kimia FITK UIN Raden Fatah Palembang dalam menjalankan tugasnya mengacu pada visi misi dan tujuan yang telah ditetapkan dalam bentuk rencana strategis dan rencana operasional. Rencana strategis dan rencana operasional disosialisasikan melalui rapat internal prodi. </w:t>
            </w:r>
          </w:p>
          <w:p w:rsidR="00A53422" w:rsidRPr="004D70EE" w:rsidRDefault="00A53422" w:rsidP="00CC6C0C">
            <w:pPr>
              <w:pStyle w:val="Header"/>
              <w:tabs>
                <w:tab w:val="left" w:pos="352"/>
              </w:tabs>
              <w:spacing w:line="360" w:lineRule="auto"/>
              <w:ind w:left="322"/>
              <w:rPr>
                <w:rFonts w:ascii="Arial" w:hAnsi="Arial" w:cs="Arial"/>
                <w:noProof/>
                <w:sz w:val="20"/>
                <w:szCs w:val="20"/>
              </w:rPr>
            </w:pPr>
            <w:r w:rsidRPr="004D70EE">
              <w:rPr>
                <w:rFonts w:ascii="Arial" w:hAnsi="Arial" w:cs="Arial"/>
                <w:noProof/>
                <w:sz w:val="20"/>
                <w:szCs w:val="20"/>
              </w:rPr>
              <w:t>Kepemimpinan Operasional Prodi Pendidikan Kimia dilakukan dalam bentuk:</w:t>
            </w:r>
          </w:p>
          <w:p w:rsidR="00A53422" w:rsidRPr="004D70EE" w:rsidRDefault="00A53422" w:rsidP="00CC6C0C">
            <w:pPr>
              <w:pStyle w:val="Header"/>
              <w:numPr>
                <w:ilvl w:val="0"/>
                <w:numId w:val="5"/>
              </w:numPr>
              <w:tabs>
                <w:tab w:val="clear" w:pos="4513"/>
                <w:tab w:val="clear" w:pos="9026"/>
                <w:tab w:val="left" w:pos="352"/>
                <w:tab w:val="center" w:pos="4320"/>
                <w:tab w:val="right" w:pos="8640"/>
              </w:tabs>
              <w:spacing w:line="360" w:lineRule="auto"/>
              <w:ind w:left="747" w:hanging="425"/>
              <w:jc w:val="both"/>
              <w:rPr>
                <w:rFonts w:ascii="Arial" w:hAnsi="Arial" w:cs="Arial"/>
                <w:noProof/>
                <w:sz w:val="20"/>
                <w:szCs w:val="20"/>
              </w:rPr>
            </w:pPr>
            <w:r w:rsidRPr="004D70EE">
              <w:rPr>
                <w:rFonts w:ascii="Arial" w:hAnsi="Arial" w:cs="Arial"/>
                <w:noProof/>
                <w:sz w:val="20"/>
                <w:szCs w:val="20"/>
              </w:rPr>
              <w:t>Ketua prodi mengembangkan kegiatan kemahasiswaan, dosen, kurikulum dan sarana-</w:t>
            </w:r>
            <w:r w:rsidRPr="004D70EE">
              <w:rPr>
                <w:rFonts w:ascii="Arial" w:hAnsi="Arial" w:cs="Arial"/>
                <w:noProof/>
                <w:sz w:val="20"/>
                <w:szCs w:val="20"/>
              </w:rPr>
              <w:lastRenderedPageBreak/>
              <w:t>prasarana yang dituangkan dalam Renstra Program Studi Pendidikan Kimia.</w:t>
            </w:r>
          </w:p>
          <w:p w:rsidR="00A53422" w:rsidRPr="004D70EE" w:rsidRDefault="00A53422" w:rsidP="00CC6C0C">
            <w:pPr>
              <w:pStyle w:val="Header"/>
              <w:numPr>
                <w:ilvl w:val="0"/>
                <w:numId w:val="5"/>
              </w:numPr>
              <w:tabs>
                <w:tab w:val="clear" w:pos="4513"/>
                <w:tab w:val="clear" w:pos="9026"/>
                <w:tab w:val="left" w:pos="352"/>
                <w:tab w:val="center" w:pos="4320"/>
                <w:tab w:val="right" w:pos="8640"/>
              </w:tabs>
              <w:spacing w:line="360" w:lineRule="auto"/>
              <w:ind w:left="747" w:hanging="425"/>
              <w:jc w:val="both"/>
              <w:rPr>
                <w:rFonts w:ascii="Arial" w:hAnsi="Arial" w:cs="Arial"/>
                <w:noProof/>
                <w:sz w:val="20"/>
                <w:szCs w:val="20"/>
              </w:rPr>
            </w:pPr>
            <w:r w:rsidRPr="004D70EE">
              <w:rPr>
                <w:rFonts w:ascii="Arial" w:hAnsi="Arial" w:cs="Arial"/>
                <w:noProof/>
                <w:sz w:val="20"/>
                <w:szCs w:val="20"/>
              </w:rPr>
              <w:t>Ketua prodi mengkoordinasi pembagian SK Tugas Mengajar kepada dosen-dosen Prodi Pendidikan Kimia di awal semester. Misalnya SK Rektor UIN Raden Fatah No 681 Tahun 2017 mengenai penetapan tugas mengajar dosen tetap PNS, Dosen tetap Non-PNS, Dosen BLU Fakultas Ilmu Tarbiyah UIN Raden Fatah Semester Ganjil Tahun Akademik 2017/2018.</w:t>
            </w:r>
          </w:p>
          <w:p w:rsidR="00A53422" w:rsidRPr="004D70EE" w:rsidRDefault="00A53422" w:rsidP="00CC6C0C">
            <w:pPr>
              <w:pStyle w:val="Header"/>
              <w:numPr>
                <w:ilvl w:val="0"/>
                <w:numId w:val="5"/>
              </w:numPr>
              <w:tabs>
                <w:tab w:val="clear" w:pos="4513"/>
                <w:tab w:val="clear" w:pos="9026"/>
                <w:tab w:val="left" w:pos="352"/>
                <w:tab w:val="center" w:pos="4320"/>
                <w:tab w:val="right" w:pos="8640"/>
              </w:tabs>
              <w:spacing w:line="360" w:lineRule="auto"/>
              <w:ind w:left="747" w:hanging="425"/>
              <w:jc w:val="both"/>
              <w:rPr>
                <w:rFonts w:ascii="Arial" w:hAnsi="Arial" w:cs="Arial"/>
                <w:noProof/>
                <w:sz w:val="20"/>
                <w:szCs w:val="20"/>
              </w:rPr>
            </w:pPr>
            <w:r w:rsidRPr="004D70EE">
              <w:rPr>
                <w:rFonts w:ascii="Arial" w:hAnsi="Arial" w:cs="Arial"/>
                <w:noProof/>
                <w:sz w:val="20"/>
                <w:szCs w:val="20"/>
              </w:rPr>
              <w:t>Ketua prodi mengkoordinir pembagian SK Dosen Pembimbing Akademik dan Pembimbing Skripsi Prodi Pendidikan Kimia. Misalnya SK Rektor UIN Raden Fatah Nomor 713 Tahun 2016 mengenai penetapan pembimbing akademik, SK Rektor UIN Raden Fatah Nomor 002 Tahun 2018 mengenai penetapan pembimbing skripsi.</w:t>
            </w:r>
          </w:p>
          <w:p w:rsidR="00A53422" w:rsidRPr="004D70EE" w:rsidRDefault="00A53422" w:rsidP="00CC6C0C">
            <w:pPr>
              <w:pStyle w:val="Header"/>
              <w:tabs>
                <w:tab w:val="left" w:pos="352"/>
              </w:tabs>
              <w:spacing w:line="360" w:lineRule="auto"/>
              <w:ind w:left="747" w:hanging="425"/>
              <w:rPr>
                <w:rFonts w:ascii="Arial" w:hAnsi="Arial" w:cs="Arial"/>
                <w:noProof/>
                <w:sz w:val="20"/>
                <w:szCs w:val="20"/>
              </w:rPr>
            </w:pPr>
          </w:p>
          <w:p w:rsidR="00A53422" w:rsidRPr="004D70EE" w:rsidRDefault="00A53422" w:rsidP="00CC6C0C">
            <w:pPr>
              <w:pStyle w:val="Header"/>
              <w:numPr>
                <w:ilvl w:val="0"/>
                <w:numId w:val="4"/>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b/>
                <w:noProof/>
                <w:sz w:val="20"/>
                <w:szCs w:val="20"/>
              </w:rPr>
              <w:t>Kepemimpinan Organisasi</w:t>
            </w:r>
            <w:r w:rsidRPr="004D70EE">
              <w:rPr>
                <w:rFonts w:ascii="Arial" w:hAnsi="Arial" w:cs="Arial"/>
                <w:noProof/>
                <w:sz w:val="20"/>
                <w:szCs w:val="20"/>
              </w:rPr>
              <w:t xml:space="preserve"> </w:t>
            </w:r>
          </w:p>
          <w:p w:rsidR="00A53422" w:rsidRPr="004D70EE" w:rsidRDefault="00A53422" w:rsidP="00CC6C0C">
            <w:pPr>
              <w:pStyle w:val="Header"/>
              <w:tabs>
                <w:tab w:val="left" w:pos="352"/>
              </w:tabs>
              <w:spacing w:line="360" w:lineRule="auto"/>
              <w:ind w:left="720"/>
              <w:rPr>
                <w:rFonts w:ascii="Arial" w:hAnsi="Arial" w:cs="Arial"/>
                <w:noProof/>
                <w:sz w:val="20"/>
                <w:szCs w:val="20"/>
              </w:rPr>
            </w:pPr>
            <w:r w:rsidRPr="004D70EE">
              <w:rPr>
                <w:rFonts w:ascii="Arial" w:hAnsi="Arial" w:cs="Arial"/>
                <w:noProof/>
                <w:sz w:val="20"/>
                <w:szCs w:val="20"/>
              </w:rPr>
              <w:t xml:space="preserve">Kepemimpinan organisasi berkaitan dengan pemahaman tata kerja antar unit dalam organisasi perguruan tinggi. Kepemimpinan program Studi Pendidikan Kimia memiliki kepemimpinan organisasi yang kuat karena semua pimpinan program studi </w:t>
            </w:r>
            <w:r w:rsidRPr="004D70EE">
              <w:rPr>
                <w:rFonts w:ascii="Arial" w:hAnsi="Arial" w:cs="Arial"/>
                <w:noProof/>
                <w:sz w:val="20"/>
                <w:szCs w:val="20"/>
              </w:rPr>
              <w:lastRenderedPageBreak/>
              <w:t xml:space="preserve">dipilih berdasarkan kompetensi, kemampuan psikologis, integritas dan memiliki jiwa kepeminpinan tinggi. Dalam menjalankan fungsi organisasi, Ketua Program Studi Pendidikan Kimia berkoordinasi dengan unsur pimpinan fakultas dan koordinator-korodinator di prodi sesuai dengan garis komando yang ada di prodi Pendidikan Kimia. </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Kaprodi berkoordinasi dengan Lembaga Penjaminan Mutu (LPM), Gugus Penjaminan Mutu Fakultas (GPMF), dan Gugus Pengendalian Mutu Prodi (GPMP) terkait penjaminan mutu</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 xml:space="preserve">Kaprodi berkoordinasi dengan LP2M terkait kegiatan penelitian dan pengabdian kepada masyarakat </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Kaprodi berkoordinasi dengan PUSTIPD untuk mendapatkan informasi data kemahasiswaan, alumni, PDPT, dan nilai SIMAK,</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 xml:space="preserve">Kaprodi mengkoordinir </w:t>
            </w:r>
            <w:r w:rsidRPr="004D70EE">
              <w:rPr>
                <w:rFonts w:ascii="Arial" w:hAnsi="Arial" w:cs="Arial"/>
                <w:i/>
                <w:noProof/>
                <w:sz w:val="20"/>
                <w:szCs w:val="20"/>
              </w:rPr>
              <w:t>e-learning</w:t>
            </w:r>
            <w:r w:rsidRPr="004D70EE">
              <w:rPr>
                <w:rFonts w:ascii="Arial" w:hAnsi="Arial" w:cs="Arial"/>
                <w:noProof/>
                <w:sz w:val="20"/>
                <w:szCs w:val="20"/>
              </w:rPr>
              <w:t xml:space="preserve"> prodi bersama koordinator </w:t>
            </w:r>
            <w:r w:rsidRPr="004D70EE">
              <w:rPr>
                <w:rFonts w:ascii="Arial" w:hAnsi="Arial" w:cs="Arial"/>
                <w:i/>
                <w:noProof/>
                <w:sz w:val="20"/>
                <w:szCs w:val="20"/>
              </w:rPr>
              <w:t>e-learning</w:t>
            </w:r>
            <w:r w:rsidRPr="004D70EE">
              <w:rPr>
                <w:rFonts w:ascii="Arial" w:hAnsi="Arial" w:cs="Arial"/>
                <w:noProof/>
                <w:sz w:val="20"/>
                <w:szCs w:val="20"/>
              </w:rPr>
              <w:t xml:space="preserve"> prodi Pendidikan Kimia</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Kaprodi mengkoordinir ICT prodi bersama koordinator ICT prodi Pendidikan Kimia</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 xml:space="preserve">Kaprodi mengkoordinir kegiatan laboratorium bersama dengan koordinator labolatorium prodi </w:t>
            </w:r>
            <w:r w:rsidRPr="004D70EE">
              <w:rPr>
                <w:rFonts w:ascii="Arial" w:hAnsi="Arial" w:cs="Arial"/>
                <w:noProof/>
                <w:sz w:val="20"/>
                <w:szCs w:val="20"/>
              </w:rPr>
              <w:lastRenderedPageBreak/>
              <w:t>Pendidikan Kimia</w:t>
            </w:r>
          </w:p>
          <w:p w:rsidR="00A53422" w:rsidRPr="004D70EE" w:rsidRDefault="00A53422" w:rsidP="00CC6C0C">
            <w:pPr>
              <w:pStyle w:val="Header"/>
              <w:numPr>
                <w:ilvl w:val="0"/>
                <w:numId w:val="6"/>
              </w:numPr>
              <w:tabs>
                <w:tab w:val="clear" w:pos="4513"/>
                <w:tab w:val="clear" w:pos="9026"/>
                <w:tab w:val="left" w:pos="352"/>
                <w:tab w:val="center" w:pos="4320"/>
                <w:tab w:val="right" w:pos="8640"/>
              </w:tabs>
              <w:spacing w:line="360" w:lineRule="auto"/>
              <w:jc w:val="both"/>
              <w:rPr>
                <w:rFonts w:ascii="Arial" w:hAnsi="Arial" w:cs="Arial"/>
                <w:noProof/>
                <w:sz w:val="20"/>
                <w:szCs w:val="20"/>
              </w:rPr>
            </w:pPr>
            <w:r w:rsidRPr="004D70EE">
              <w:rPr>
                <w:rFonts w:ascii="Arial" w:hAnsi="Arial" w:cs="Arial"/>
                <w:noProof/>
                <w:sz w:val="20"/>
                <w:szCs w:val="20"/>
              </w:rPr>
              <w:t>Mengkoordinir rapat rutin 2 minggu sekali di Prodi Pendidikan Kimia</w:t>
            </w:r>
          </w:p>
          <w:p w:rsidR="00A53422" w:rsidRPr="004D70EE" w:rsidRDefault="00A53422" w:rsidP="00CC6C0C">
            <w:pPr>
              <w:pStyle w:val="Header"/>
              <w:numPr>
                <w:ilvl w:val="0"/>
                <w:numId w:val="4"/>
              </w:numPr>
              <w:tabs>
                <w:tab w:val="clear" w:pos="4513"/>
                <w:tab w:val="clear" w:pos="9026"/>
                <w:tab w:val="left" w:pos="352"/>
                <w:tab w:val="center" w:pos="4320"/>
                <w:tab w:val="right" w:pos="8640"/>
              </w:tabs>
              <w:spacing w:line="360" w:lineRule="auto"/>
              <w:jc w:val="both"/>
              <w:rPr>
                <w:rFonts w:ascii="Arial" w:hAnsi="Arial" w:cs="Arial"/>
                <w:b/>
                <w:noProof/>
                <w:sz w:val="20"/>
                <w:szCs w:val="20"/>
              </w:rPr>
            </w:pPr>
            <w:r w:rsidRPr="004D70EE">
              <w:rPr>
                <w:rFonts w:ascii="Arial" w:hAnsi="Arial" w:cs="Arial"/>
                <w:b/>
                <w:noProof/>
                <w:sz w:val="20"/>
                <w:szCs w:val="20"/>
              </w:rPr>
              <w:t>Kepemimpinan Publik</w:t>
            </w:r>
          </w:p>
          <w:p w:rsidR="00A53422" w:rsidRDefault="00A53422" w:rsidP="00CC6C0C">
            <w:pPr>
              <w:pStyle w:val="Header"/>
              <w:tabs>
                <w:tab w:val="left" w:pos="352"/>
              </w:tabs>
              <w:spacing w:line="360" w:lineRule="auto"/>
              <w:ind w:left="720"/>
              <w:rPr>
                <w:rFonts w:ascii="Arial" w:hAnsi="Arial" w:cs="Arial"/>
                <w:noProof/>
                <w:sz w:val="20"/>
                <w:szCs w:val="20"/>
              </w:rPr>
            </w:pPr>
            <w:r w:rsidRPr="004D70EE">
              <w:rPr>
                <w:rFonts w:ascii="Arial" w:hAnsi="Arial" w:cs="Arial"/>
                <w:noProof/>
                <w:sz w:val="20"/>
                <w:szCs w:val="20"/>
              </w:rPr>
              <w:t>Kepemimpinan publik  yaitu kemampuan menjalin kerjasama menjadi rujukan publik. Kepemimpinan publik dilakukan oleh Ketua Prodi dan Dosen Pendidikan Kimia dengan sangat baik. Kepemimpinan publik baik Ketua Prodi maupun dosen Pendidikan kimia dapat dilihat dari berbagai aktivitas berikut:</w:t>
            </w:r>
          </w:p>
          <w:p w:rsidR="00A35291" w:rsidRPr="004D70EE" w:rsidRDefault="00A35291" w:rsidP="00CC6C0C">
            <w:pPr>
              <w:pStyle w:val="Header"/>
              <w:tabs>
                <w:tab w:val="left" w:pos="352"/>
              </w:tabs>
              <w:spacing w:line="360" w:lineRule="auto"/>
              <w:ind w:left="720"/>
              <w:rPr>
                <w:rFonts w:ascii="Arial" w:hAnsi="Arial" w:cs="Arial"/>
                <w:noProof/>
                <w:sz w:val="20"/>
                <w:szCs w:val="20"/>
              </w:rPr>
            </w:pPr>
          </w:p>
          <w:tbl>
            <w:tblPr>
              <w:tblStyle w:val="TableGrid"/>
              <w:tblW w:w="4535" w:type="dxa"/>
              <w:tblInd w:w="320" w:type="dxa"/>
              <w:tblLayout w:type="fixed"/>
              <w:tblLook w:val="04A0" w:firstRow="1" w:lastRow="0" w:firstColumn="1" w:lastColumn="0" w:noHBand="0" w:noVBand="1"/>
            </w:tblPr>
            <w:tblGrid>
              <w:gridCol w:w="589"/>
              <w:gridCol w:w="2529"/>
              <w:gridCol w:w="1417"/>
            </w:tblGrid>
            <w:tr w:rsidR="00A53422" w:rsidRPr="004D70EE" w:rsidTr="00A53422">
              <w:tc>
                <w:tcPr>
                  <w:tcW w:w="589" w:type="dxa"/>
                  <w:shd w:val="clear" w:color="auto" w:fill="00FFCC"/>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No</w:t>
                  </w:r>
                </w:p>
              </w:tc>
              <w:tc>
                <w:tcPr>
                  <w:tcW w:w="2529" w:type="dxa"/>
                  <w:shd w:val="clear" w:color="auto" w:fill="00FFCC"/>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Aktivitas</w:t>
                  </w:r>
                </w:p>
              </w:tc>
              <w:tc>
                <w:tcPr>
                  <w:tcW w:w="1417" w:type="dxa"/>
                  <w:shd w:val="clear" w:color="auto" w:fill="00FFCC"/>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Pelaksana</w:t>
                  </w:r>
                </w:p>
              </w:tc>
            </w:tr>
            <w:tr w:rsidR="00A53422" w:rsidRPr="004D70EE" w:rsidTr="00A53422">
              <w:tc>
                <w:tcPr>
                  <w:tcW w:w="589" w:type="dxa"/>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1</w:t>
                  </w:r>
                </w:p>
              </w:tc>
              <w:tc>
                <w:tcPr>
                  <w:tcW w:w="2529"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Terlibat aktif dalam kerjasama baik skala nasional (universitas, sekolah) dan internasional (universitas). Sampai tahun 2018 Prodi Pendidikan Kimia telah berhasil mengadakan 25 kerjasama nasional dan 3 kerjasama internasional</w:t>
                  </w:r>
                </w:p>
              </w:tc>
              <w:tc>
                <w:tcPr>
                  <w:tcW w:w="1417"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w:t>
                  </w:r>
                </w:p>
              </w:tc>
            </w:tr>
            <w:tr w:rsidR="00A53422" w:rsidRPr="004D70EE" w:rsidTr="00A53422">
              <w:tc>
                <w:tcPr>
                  <w:tcW w:w="589" w:type="dxa"/>
                  <w:shd w:val="clear" w:color="auto" w:fill="E7E6E6" w:themeFill="background2"/>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2</w:t>
                  </w:r>
                </w:p>
              </w:tc>
              <w:tc>
                <w:tcPr>
                  <w:tcW w:w="2529"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Ketua RT Perumahan Villa Gardena 3</w:t>
                  </w:r>
                </w:p>
              </w:tc>
              <w:tc>
                <w:tcPr>
                  <w:tcW w:w="1417"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w:t>
                  </w:r>
                </w:p>
              </w:tc>
            </w:tr>
            <w:tr w:rsidR="00A53422" w:rsidRPr="004D70EE" w:rsidTr="00A53422">
              <w:tc>
                <w:tcPr>
                  <w:tcW w:w="589" w:type="dxa"/>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3</w:t>
                  </w:r>
                </w:p>
              </w:tc>
              <w:tc>
                <w:tcPr>
                  <w:tcW w:w="2529"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 xml:space="preserve">Wakil Ketua Jaringan </w:t>
                  </w:r>
                  <w:r w:rsidRPr="004D70EE">
                    <w:rPr>
                      <w:rFonts w:ascii="Arial" w:hAnsi="Arial" w:cs="Arial"/>
                      <w:noProof/>
                    </w:rPr>
                    <w:lastRenderedPageBreak/>
                    <w:t>Penelitian Agama dan Masyarakat (Jipam) Balitbang Agama Depag RI pada tahun 2010-2013</w:t>
                  </w:r>
                </w:p>
              </w:tc>
              <w:tc>
                <w:tcPr>
                  <w:tcW w:w="1417"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lastRenderedPageBreak/>
                    <w:t>Kaprodi</w:t>
                  </w:r>
                </w:p>
              </w:tc>
            </w:tr>
            <w:tr w:rsidR="00A53422" w:rsidRPr="004D70EE" w:rsidTr="00A53422">
              <w:tc>
                <w:tcPr>
                  <w:tcW w:w="589" w:type="dxa"/>
                  <w:shd w:val="clear" w:color="auto" w:fill="E7E6E6" w:themeFill="background2"/>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lastRenderedPageBreak/>
                    <w:t>4</w:t>
                  </w:r>
                </w:p>
              </w:tc>
              <w:tc>
                <w:tcPr>
                  <w:tcW w:w="2529"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Ketua Umum Asosiasi Peneliti Sosial Keagamaan Indonesia (APKSI) Kementrian Agama Ri pada tahun 2010-2014</w:t>
                  </w:r>
                </w:p>
              </w:tc>
              <w:tc>
                <w:tcPr>
                  <w:tcW w:w="1417"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w:t>
                  </w:r>
                </w:p>
              </w:tc>
            </w:tr>
            <w:tr w:rsidR="00A53422" w:rsidRPr="004D70EE" w:rsidTr="00A53422">
              <w:tc>
                <w:tcPr>
                  <w:tcW w:w="589" w:type="dxa"/>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5</w:t>
                  </w:r>
                </w:p>
              </w:tc>
              <w:tc>
                <w:tcPr>
                  <w:tcW w:w="2529"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 xml:space="preserve">Kepala Lab. </w:t>
                  </w:r>
                  <w:r w:rsidRPr="004D70EE">
                    <w:rPr>
                      <w:rFonts w:ascii="Arial" w:hAnsi="Arial" w:cs="Arial"/>
                      <w:i/>
                      <w:noProof/>
                    </w:rPr>
                    <w:t>Micro Teaching</w:t>
                  </w:r>
                  <w:r w:rsidRPr="004D70EE">
                    <w:rPr>
                      <w:rFonts w:ascii="Arial" w:hAnsi="Arial" w:cs="Arial"/>
                      <w:noProof/>
                    </w:rPr>
                    <w:t xml:space="preserve"> FITK pada tahun 2012-2017</w:t>
                  </w:r>
                </w:p>
              </w:tc>
              <w:tc>
                <w:tcPr>
                  <w:tcW w:w="1417"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w:t>
                  </w:r>
                </w:p>
              </w:tc>
            </w:tr>
            <w:tr w:rsidR="00A53422" w:rsidRPr="004D70EE" w:rsidTr="00A53422">
              <w:tc>
                <w:tcPr>
                  <w:tcW w:w="589" w:type="dxa"/>
                  <w:shd w:val="clear" w:color="auto" w:fill="E7E6E6" w:themeFill="background2"/>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6</w:t>
                  </w:r>
                </w:p>
              </w:tc>
              <w:tc>
                <w:tcPr>
                  <w:tcW w:w="2529"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Narasumber kegiatan keagamaan dan khatib pada beberapa masjid di Kota Palembang</w:t>
                  </w:r>
                </w:p>
              </w:tc>
              <w:tc>
                <w:tcPr>
                  <w:tcW w:w="1417"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w:t>
                  </w:r>
                </w:p>
              </w:tc>
            </w:tr>
            <w:tr w:rsidR="00A53422" w:rsidRPr="004D70EE" w:rsidTr="00A53422">
              <w:tc>
                <w:tcPr>
                  <w:tcW w:w="589" w:type="dxa"/>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7</w:t>
                  </w:r>
                </w:p>
              </w:tc>
              <w:tc>
                <w:tcPr>
                  <w:tcW w:w="2529"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Narasumber workshop pada pelatihan guru MGMP MAN 1 Belitang.</w:t>
                  </w:r>
                </w:p>
              </w:tc>
              <w:tc>
                <w:tcPr>
                  <w:tcW w:w="1417"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 xml:space="preserve">Kaprodi dan Dosen </w:t>
                  </w:r>
                </w:p>
              </w:tc>
            </w:tr>
            <w:tr w:rsidR="00A53422" w:rsidRPr="004D70EE" w:rsidTr="00A53422">
              <w:tc>
                <w:tcPr>
                  <w:tcW w:w="589" w:type="dxa"/>
                  <w:shd w:val="clear" w:color="auto" w:fill="E7E6E6" w:themeFill="background2"/>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8</w:t>
                  </w:r>
                </w:p>
              </w:tc>
              <w:tc>
                <w:tcPr>
                  <w:tcW w:w="2529"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Anggota asosiasi profesi nasional Himpunan Kimiawan Indonesa (HKI)</w:t>
                  </w:r>
                </w:p>
              </w:tc>
              <w:tc>
                <w:tcPr>
                  <w:tcW w:w="1417"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Dosen</w:t>
                  </w:r>
                </w:p>
              </w:tc>
            </w:tr>
            <w:tr w:rsidR="00A53422" w:rsidRPr="004D70EE" w:rsidTr="00A53422">
              <w:tc>
                <w:tcPr>
                  <w:tcW w:w="589" w:type="dxa"/>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9</w:t>
                  </w:r>
                </w:p>
              </w:tc>
              <w:tc>
                <w:tcPr>
                  <w:tcW w:w="2529"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 xml:space="preserve">Narasumber workshop </w:t>
                  </w:r>
                  <w:r w:rsidRPr="004D70EE">
                    <w:rPr>
                      <w:rFonts w:ascii="Arial" w:hAnsi="Arial" w:cs="Arial"/>
                      <w:i/>
                      <w:noProof/>
                    </w:rPr>
                    <w:t>Lesson Study</w:t>
                  </w:r>
                  <w:r w:rsidRPr="004D70EE">
                    <w:rPr>
                      <w:rFonts w:ascii="Arial" w:hAnsi="Arial" w:cs="Arial"/>
                      <w:noProof/>
                    </w:rPr>
                    <w:t xml:space="preserve"> pada pelatihan guru MGMP MAN 1 Muara Enim</w:t>
                  </w:r>
                </w:p>
              </w:tc>
              <w:tc>
                <w:tcPr>
                  <w:tcW w:w="1417" w:type="dxa"/>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 dan Dosen</w:t>
                  </w:r>
                </w:p>
              </w:tc>
            </w:tr>
            <w:tr w:rsidR="00A53422" w:rsidRPr="004D70EE" w:rsidTr="00A53422">
              <w:trPr>
                <w:trHeight w:val="592"/>
              </w:trPr>
              <w:tc>
                <w:tcPr>
                  <w:tcW w:w="589" w:type="dxa"/>
                  <w:shd w:val="clear" w:color="auto" w:fill="E7E6E6" w:themeFill="background2"/>
                </w:tcPr>
                <w:p w:rsidR="00A53422" w:rsidRPr="004D70EE" w:rsidRDefault="00A53422" w:rsidP="00CC6C0C">
                  <w:pPr>
                    <w:pStyle w:val="Header"/>
                    <w:tabs>
                      <w:tab w:val="left" w:pos="352"/>
                    </w:tabs>
                    <w:spacing w:line="276" w:lineRule="auto"/>
                    <w:jc w:val="center"/>
                    <w:rPr>
                      <w:rFonts w:ascii="Arial" w:hAnsi="Arial" w:cs="Arial"/>
                      <w:noProof/>
                    </w:rPr>
                  </w:pPr>
                  <w:r w:rsidRPr="004D70EE">
                    <w:rPr>
                      <w:rFonts w:ascii="Arial" w:hAnsi="Arial" w:cs="Arial"/>
                      <w:noProof/>
                    </w:rPr>
                    <w:t>10</w:t>
                  </w:r>
                </w:p>
              </w:tc>
              <w:tc>
                <w:tcPr>
                  <w:tcW w:w="2529"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Narasumber workshop HOTS bagi guru-guru MGMP di MAN 1 Oku Timur</w:t>
                  </w:r>
                </w:p>
              </w:tc>
              <w:tc>
                <w:tcPr>
                  <w:tcW w:w="1417" w:type="dxa"/>
                  <w:shd w:val="clear" w:color="auto" w:fill="E7E6E6" w:themeFill="background2"/>
                </w:tcPr>
                <w:p w:rsidR="00A53422" w:rsidRPr="004D70EE" w:rsidRDefault="00A53422" w:rsidP="00CC6C0C">
                  <w:pPr>
                    <w:pStyle w:val="Header"/>
                    <w:tabs>
                      <w:tab w:val="left" w:pos="352"/>
                    </w:tabs>
                    <w:spacing w:line="276" w:lineRule="auto"/>
                    <w:rPr>
                      <w:rFonts w:ascii="Arial" w:hAnsi="Arial" w:cs="Arial"/>
                      <w:noProof/>
                    </w:rPr>
                  </w:pPr>
                  <w:r w:rsidRPr="004D70EE">
                    <w:rPr>
                      <w:rFonts w:ascii="Arial" w:hAnsi="Arial" w:cs="Arial"/>
                      <w:noProof/>
                    </w:rPr>
                    <w:t>Kaprodi dan Dosen</w:t>
                  </w:r>
                </w:p>
              </w:tc>
            </w:tr>
          </w:tbl>
          <w:p w:rsidR="00A53422" w:rsidRPr="004D70EE" w:rsidRDefault="00A53422" w:rsidP="00CC6C0C">
            <w:pPr>
              <w:spacing w:before="40" w:after="40" w:line="240" w:lineRule="auto"/>
              <w:rPr>
                <w:rFonts w:ascii="Arial" w:hAnsi="Arial" w:cs="Arial"/>
                <w:noProof/>
                <w:sz w:val="20"/>
                <w:szCs w:val="20"/>
              </w:rPr>
            </w:pPr>
          </w:p>
        </w:tc>
        <w:tc>
          <w:tcPr>
            <w:tcW w:w="1418" w:type="dxa"/>
          </w:tcPr>
          <w:p w:rsidR="00A53422" w:rsidRPr="00A53422" w:rsidRDefault="00A53422" w:rsidP="00A53422">
            <w:pPr>
              <w:pStyle w:val="Header"/>
              <w:tabs>
                <w:tab w:val="clear" w:pos="4513"/>
                <w:tab w:val="clear" w:pos="9026"/>
                <w:tab w:val="left" w:pos="352"/>
                <w:tab w:val="center" w:pos="4320"/>
                <w:tab w:val="right" w:pos="8640"/>
              </w:tabs>
              <w:spacing w:line="360" w:lineRule="auto"/>
              <w:jc w:val="center"/>
              <w:rPr>
                <w:rFonts w:ascii="Arial" w:hAnsi="Arial" w:cs="Arial"/>
                <w:b/>
                <w:noProof/>
                <w:sz w:val="20"/>
                <w:szCs w:val="20"/>
                <w:lang w:val="en-US"/>
              </w:rPr>
            </w:pPr>
            <w:r>
              <w:rPr>
                <w:rFonts w:ascii="Arial" w:hAnsi="Arial" w:cs="Arial"/>
                <w:b/>
                <w:noProof/>
                <w:sz w:val="20"/>
                <w:szCs w:val="20"/>
                <w:lang w:val="en-US"/>
              </w:rPr>
              <w:lastRenderedPageBreak/>
              <w:t>OB</w:t>
            </w:r>
          </w:p>
        </w:tc>
      </w:tr>
      <w:tr w:rsidR="00A53422" w:rsidRPr="004D70EE" w:rsidTr="00A53422">
        <w:trPr>
          <w:trHeight w:val="1418"/>
        </w:trPr>
        <w:tc>
          <w:tcPr>
            <w:tcW w:w="567" w:type="dxa"/>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4</w:t>
            </w:r>
          </w:p>
        </w:tc>
        <w:tc>
          <w:tcPr>
            <w:tcW w:w="3686"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Ketersediaan dokumen formal dan bukti keberfungsian sistem pengelolaan fungsional dan operasional di tingkat UPPS yang meliputi perencanaan (planning), pengorganisasian (organizing), penempatan personil (staffing), pengarahan (leading), dan pengawasan (controlling).</w:t>
            </w:r>
          </w:p>
        </w:tc>
        <w:tc>
          <w:tcPr>
            <w:tcW w:w="3118" w:type="dxa"/>
            <w:shd w:val="clear" w:color="auto" w:fill="auto"/>
          </w:tcPr>
          <w:p w:rsidR="00A53422" w:rsidRPr="004D70EE" w:rsidRDefault="00A53422" w:rsidP="00C86D39">
            <w:pPr>
              <w:rPr>
                <w:rFonts w:ascii="Arial" w:hAnsi="Arial" w:cs="Arial"/>
                <w:noProof/>
                <w:sz w:val="20"/>
                <w:szCs w:val="20"/>
              </w:rPr>
            </w:pPr>
            <w:r w:rsidRPr="004D70EE">
              <w:rPr>
                <w:rFonts w:ascii="Arial" w:hAnsi="Arial" w:cs="Arial"/>
                <w:noProof/>
                <w:sz w:val="20"/>
                <w:szCs w:val="20"/>
              </w:rPr>
              <w:t>Pimpinan unit pengelola mampu:</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1) melaksanakan 6 fungsi manajemen secara efektif dan efisien,</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2) mengantisipasi dan menyelesaikan masalah pada situasi yang tidakterduga,</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3) melakukan inovasi untuk menghasilkan nilaitambah.</w:t>
            </w:r>
          </w:p>
        </w:tc>
        <w:tc>
          <w:tcPr>
            <w:tcW w:w="5670" w:type="dxa"/>
          </w:tcPr>
          <w:p w:rsidR="00A53422" w:rsidRPr="004D70EE" w:rsidRDefault="00A53422" w:rsidP="00A35291">
            <w:pPr>
              <w:spacing w:before="40" w:after="40" w:line="240" w:lineRule="auto"/>
              <w:jc w:val="both"/>
              <w:rPr>
                <w:rFonts w:ascii="Arial" w:hAnsi="Arial" w:cs="Arial"/>
                <w:noProof/>
                <w:sz w:val="20"/>
                <w:szCs w:val="20"/>
              </w:rPr>
            </w:pPr>
            <w:r w:rsidRPr="004D70EE">
              <w:rPr>
                <w:rFonts w:ascii="Arial" w:hAnsi="Arial" w:cs="Arial"/>
                <w:noProof/>
                <w:sz w:val="20"/>
                <w:szCs w:val="20"/>
              </w:rPr>
              <w:t xml:space="preserve">Sistem pengelolaan fungsional dan operasional Prodi Pendidikan Kimia sangat efektif berjalan sesuai dengan SOP dan didukung dokumen yang lengkap. </w:t>
            </w:r>
          </w:p>
          <w:p w:rsidR="00A53422" w:rsidRPr="004D70EE" w:rsidRDefault="00A53422" w:rsidP="00F66EB8">
            <w:pPr>
              <w:spacing w:before="40" w:after="40" w:line="240" w:lineRule="auto"/>
              <w:rPr>
                <w:rFonts w:ascii="Arial" w:hAnsi="Arial" w:cs="Arial"/>
                <w:noProof/>
                <w:sz w:val="20"/>
                <w:szCs w:val="20"/>
              </w:rPr>
            </w:pPr>
            <w:r w:rsidRPr="004D70EE">
              <w:rPr>
                <w:rFonts w:ascii="Arial" w:hAnsi="Arial" w:cs="Arial"/>
                <w:noProof/>
                <w:sz w:val="20"/>
                <w:szCs w:val="20"/>
              </w:rPr>
              <w:t xml:space="preserve">1.Planning sangat efektif dengan acuan dokumen Rencana Induk Pengembangan (RIP) 2016-2030, Rencana Strategi Bisnis (RSB) 2016-2020, dan Rencana Operasional (Renop) 2016, 2017 dan 2018.   </w:t>
            </w:r>
          </w:p>
          <w:p w:rsidR="00A53422" w:rsidRPr="004D70EE" w:rsidRDefault="00A53422" w:rsidP="00F66EB8">
            <w:pPr>
              <w:spacing w:before="40" w:after="40" w:line="240" w:lineRule="auto"/>
              <w:rPr>
                <w:rFonts w:ascii="Arial" w:hAnsi="Arial" w:cs="Arial"/>
                <w:noProof/>
                <w:sz w:val="20"/>
                <w:szCs w:val="20"/>
              </w:rPr>
            </w:pPr>
            <w:r w:rsidRPr="004D70EE">
              <w:rPr>
                <w:rFonts w:ascii="Arial" w:hAnsi="Arial" w:cs="Arial"/>
                <w:noProof/>
                <w:sz w:val="20"/>
                <w:szCs w:val="20"/>
              </w:rPr>
              <w:t xml:space="preserve">2.Organizing sangat efektif yaitu semua bagian di prodi memahami tujuan pengelolaan akadmik prodi, pembagian tugas dan kewajiban secara adil dan merata, pelimpahan wewenang dan rentangan wewenang antara ketua prodi, sekretaris prodi dan staf sangat jelas. </w:t>
            </w:r>
          </w:p>
          <w:p w:rsidR="00A53422" w:rsidRPr="004D70EE" w:rsidRDefault="00A53422" w:rsidP="00F66EB8">
            <w:pPr>
              <w:spacing w:before="40" w:after="40" w:line="240" w:lineRule="auto"/>
              <w:rPr>
                <w:rFonts w:ascii="Arial" w:hAnsi="Arial" w:cs="Arial"/>
                <w:noProof/>
                <w:sz w:val="20"/>
                <w:szCs w:val="20"/>
              </w:rPr>
            </w:pPr>
            <w:r w:rsidRPr="004D70EE">
              <w:rPr>
                <w:rFonts w:ascii="Arial" w:hAnsi="Arial" w:cs="Arial"/>
                <w:noProof/>
                <w:sz w:val="20"/>
                <w:szCs w:val="20"/>
              </w:rPr>
              <w:t xml:space="preserve">3.Staffing sangat efektif melalui mekanisme perekrutan, penempatan dan pengembangan dapat mendukung fungsi prodi. </w:t>
            </w:r>
          </w:p>
          <w:p w:rsidR="00A53422" w:rsidRPr="004D70EE" w:rsidRDefault="00A53422" w:rsidP="00F66EB8">
            <w:pPr>
              <w:spacing w:before="40" w:after="40" w:line="240" w:lineRule="auto"/>
              <w:rPr>
                <w:rFonts w:ascii="Arial" w:hAnsi="Arial" w:cs="Arial"/>
                <w:noProof/>
                <w:sz w:val="20"/>
                <w:szCs w:val="20"/>
              </w:rPr>
            </w:pPr>
            <w:r w:rsidRPr="004D70EE">
              <w:rPr>
                <w:rFonts w:ascii="Arial" w:hAnsi="Arial" w:cs="Arial"/>
                <w:noProof/>
                <w:sz w:val="20"/>
                <w:szCs w:val="20"/>
              </w:rPr>
              <w:t>4.Leading sangat efektif melalui penggabungan mekanisme top down dan bottom up. Controlling sangat efektif dilaksanakan melalui monitoring dan evaluasi</w:t>
            </w:r>
          </w:p>
          <w:p w:rsidR="00A53422" w:rsidRPr="004D70EE" w:rsidRDefault="00A53422" w:rsidP="00F66EB8">
            <w:pPr>
              <w:spacing w:before="40" w:after="40" w:line="240" w:lineRule="auto"/>
              <w:rPr>
                <w:rFonts w:ascii="Arial" w:hAnsi="Arial" w:cs="Arial"/>
                <w:noProof/>
                <w:sz w:val="20"/>
                <w:szCs w:val="20"/>
              </w:rPr>
            </w:pPr>
          </w:p>
          <w:p w:rsidR="00A53422" w:rsidRPr="004D70EE" w:rsidRDefault="00A53422" w:rsidP="00F66EB8">
            <w:pPr>
              <w:spacing w:before="40" w:after="40" w:line="240" w:lineRule="auto"/>
              <w:rPr>
                <w:rFonts w:ascii="Arial" w:hAnsi="Arial" w:cs="Arial"/>
                <w:noProof/>
                <w:sz w:val="20"/>
                <w:szCs w:val="20"/>
              </w:rPr>
            </w:pPr>
          </w:p>
        </w:tc>
        <w:tc>
          <w:tcPr>
            <w:tcW w:w="1418" w:type="dxa"/>
          </w:tcPr>
          <w:p w:rsidR="00A53422" w:rsidRPr="00A35291" w:rsidRDefault="00A35291" w:rsidP="00F66EB8">
            <w:pPr>
              <w:spacing w:before="40" w:after="40" w:line="240" w:lineRule="auto"/>
              <w:rPr>
                <w:rFonts w:ascii="Arial" w:hAnsi="Arial" w:cs="Arial"/>
                <w:noProof/>
                <w:sz w:val="20"/>
                <w:szCs w:val="20"/>
                <w:lang w:val="en-US"/>
              </w:rPr>
            </w:pPr>
            <w:r>
              <w:rPr>
                <w:rFonts w:ascii="Arial" w:hAnsi="Arial" w:cs="Arial"/>
                <w:noProof/>
                <w:sz w:val="20"/>
                <w:szCs w:val="20"/>
                <w:lang w:val="en-US"/>
              </w:rPr>
              <w:t>OB</w:t>
            </w:r>
          </w:p>
        </w:tc>
      </w:tr>
      <w:tr w:rsidR="00A53422" w:rsidRPr="004D70EE" w:rsidTr="00A53422">
        <w:trPr>
          <w:trHeight w:val="459"/>
        </w:trPr>
        <w:tc>
          <w:tcPr>
            <w:tcW w:w="13041" w:type="dxa"/>
            <w:gridSpan w:val="4"/>
            <w:shd w:val="clear" w:color="auto" w:fill="auto"/>
          </w:tcPr>
          <w:p w:rsidR="00A53422" w:rsidRPr="00657109" w:rsidRDefault="00A53422" w:rsidP="009F354D">
            <w:pPr>
              <w:spacing w:before="40" w:after="40" w:line="240" w:lineRule="auto"/>
              <w:rPr>
                <w:rFonts w:ascii="Arial" w:hAnsi="Arial" w:cs="Arial"/>
                <w:noProof/>
                <w:color w:val="000000"/>
                <w:sz w:val="20"/>
                <w:szCs w:val="20"/>
              </w:rPr>
            </w:pPr>
            <w:r w:rsidRPr="004D70EE">
              <w:rPr>
                <w:rFonts w:ascii="Arial" w:hAnsi="Arial" w:cs="Arial"/>
                <w:noProof/>
                <w:color w:val="000000"/>
                <w:sz w:val="20"/>
                <w:szCs w:val="20"/>
              </w:rPr>
              <w:t>b) Kepemimpinan (C.2.b IKU)</w:t>
            </w:r>
          </w:p>
        </w:tc>
        <w:tc>
          <w:tcPr>
            <w:tcW w:w="1418" w:type="dxa"/>
          </w:tcPr>
          <w:p w:rsidR="00A53422" w:rsidRPr="004D70EE" w:rsidRDefault="00A53422" w:rsidP="009F354D">
            <w:pPr>
              <w:spacing w:before="40" w:after="40" w:line="240" w:lineRule="auto"/>
              <w:rPr>
                <w:rFonts w:ascii="Arial" w:hAnsi="Arial" w:cs="Arial"/>
                <w:noProof/>
                <w:color w:val="000000"/>
                <w:sz w:val="20"/>
                <w:szCs w:val="20"/>
              </w:rPr>
            </w:pPr>
          </w:p>
        </w:tc>
      </w:tr>
      <w:tr w:rsidR="00A53422" w:rsidRPr="004D70EE" w:rsidTr="00A53422">
        <w:trPr>
          <w:trHeight w:val="1418"/>
        </w:trPr>
        <w:tc>
          <w:tcPr>
            <w:tcW w:w="567" w:type="dxa"/>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t>1</w:t>
            </w:r>
          </w:p>
        </w:tc>
        <w:tc>
          <w:tcPr>
            <w:tcW w:w="3686" w:type="dxa"/>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Kepemimpinan operasional, ditunjukkan melalui kemampuan menggerakkan seluruh sumber daya internal secara optimal dalam melaksanakan tridharma menuju pencapaian visi.</w:t>
            </w:r>
          </w:p>
        </w:tc>
        <w:tc>
          <w:tcPr>
            <w:tcW w:w="3118" w:type="dxa"/>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Unit pengelola memiliki bukti sahih yang memenuhi 3 aspek dan hasilnya menunjukkan peningkatan dari tahun ke tahun.</w:t>
            </w:r>
          </w:p>
        </w:tc>
        <w:tc>
          <w:tcPr>
            <w:tcW w:w="5670" w:type="dxa"/>
          </w:tcPr>
          <w:p w:rsidR="00A53422" w:rsidRPr="004D70EE" w:rsidRDefault="00A53422" w:rsidP="009F354D">
            <w:pPr>
              <w:spacing w:before="40" w:after="40" w:line="240" w:lineRule="auto"/>
              <w:rPr>
                <w:rFonts w:ascii="Arial" w:hAnsi="Arial" w:cs="Arial"/>
                <w:noProof/>
                <w:sz w:val="20"/>
                <w:szCs w:val="20"/>
              </w:rPr>
            </w:pPr>
            <w:r w:rsidRPr="004D70EE">
              <w:rPr>
                <w:rFonts w:ascii="Arial" w:hAnsi="Arial" w:cs="Arial"/>
                <w:noProof/>
                <w:sz w:val="20"/>
                <w:szCs w:val="20"/>
              </w:rPr>
              <w:t>Ketrampilan operasional:</w:t>
            </w:r>
          </w:p>
          <w:p w:rsidR="00A53422" w:rsidRPr="004D70EE" w:rsidRDefault="00A53422" w:rsidP="009F354D">
            <w:pPr>
              <w:spacing w:before="40" w:after="40" w:line="240" w:lineRule="auto"/>
              <w:rPr>
                <w:rFonts w:ascii="Arial" w:hAnsi="Arial" w:cs="Arial"/>
                <w:noProof/>
                <w:sz w:val="20"/>
                <w:szCs w:val="20"/>
              </w:rPr>
            </w:pPr>
            <w:r w:rsidRPr="004D70EE">
              <w:rPr>
                <w:rFonts w:ascii="Arial" w:hAnsi="Arial" w:cs="Arial"/>
                <w:noProof/>
                <w:sz w:val="20"/>
                <w:szCs w:val="20"/>
              </w:rPr>
              <w:t>Dasar:</w:t>
            </w:r>
          </w:p>
          <w:p w:rsidR="00A53422" w:rsidRPr="004D70EE" w:rsidRDefault="00A53422" w:rsidP="008C471E">
            <w:pPr>
              <w:pStyle w:val="ListParagraph"/>
              <w:numPr>
                <w:ilvl w:val="0"/>
                <w:numId w:val="7"/>
              </w:numPr>
              <w:spacing w:before="40" w:after="40" w:line="240" w:lineRule="auto"/>
              <w:rPr>
                <w:rFonts w:ascii="Arial" w:hAnsi="Arial" w:cs="Arial"/>
                <w:noProof/>
                <w:sz w:val="20"/>
                <w:szCs w:val="20"/>
              </w:rPr>
            </w:pPr>
            <w:r w:rsidRPr="004D70EE">
              <w:rPr>
                <w:rFonts w:ascii="Arial" w:hAnsi="Arial" w:cs="Arial"/>
                <w:noProof/>
                <w:sz w:val="20"/>
                <w:szCs w:val="20"/>
              </w:rPr>
              <w:t xml:space="preserve">SK Rektor UIN Raden Fatah Palembang Nomor: B-105/Un.09/1.2/Kp.00.3/01/2018 mengenai pengangkatan kaprodi dan sekprodi, </w:t>
            </w:r>
          </w:p>
          <w:p w:rsidR="00A53422" w:rsidRPr="004D70EE" w:rsidRDefault="00A53422" w:rsidP="008C471E">
            <w:pPr>
              <w:pStyle w:val="ListParagraph"/>
              <w:numPr>
                <w:ilvl w:val="0"/>
                <w:numId w:val="7"/>
              </w:numPr>
              <w:spacing w:before="40" w:after="40" w:line="240" w:lineRule="auto"/>
              <w:rPr>
                <w:rFonts w:ascii="Arial" w:hAnsi="Arial" w:cs="Arial"/>
                <w:noProof/>
                <w:sz w:val="20"/>
                <w:szCs w:val="20"/>
              </w:rPr>
            </w:pPr>
            <w:r w:rsidRPr="004D70EE">
              <w:rPr>
                <w:rFonts w:ascii="Arial" w:hAnsi="Arial" w:cs="Arial"/>
                <w:noProof/>
                <w:sz w:val="20"/>
                <w:szCs w:val="20"/>
              </w:rPr>
              <w:t>SK Rektor UIN Raden Fatah No 681 Tahun 2017 mengenai penetapan tugas mengajar dosen tetap PNS, Dosen tetap Non-PNS, Dosen BLU Fakultas Ilmu Tarbiyah UIN Raden Fatah,</w:t>
            </w:r>
          </w:p>
          <w:p w:rsidR="00A53422" w:rsidRPr="004D70EE" w:rsidRDefault="00A53422" w:rsidP="008C471E">
            <w:pPr>
              <w:pStyle w:val="ListParagraph"/>
              <w:numPr>
                <w:ilvl w:val="0"/>
                <w:numId w:val="7"/>
              </w:numPr>
              <w:spacing w:before="40" w:after="40" w:line="240" w:lineRule="auto"/>
              <w:rPr>
                <w:rFonts w:ascii="Arial" w:hAnsi="Arial" w:cs="Arial"/>
                <w:noProof/>
                <w:sz w:val="20"/>
                <w:szCs w:val="20"/>
              </w:rPr>
            </w:pPr>
            <w:r w:rsidRPr="004D70EE">
              <w:rPr>
                <w:rFonts w:ascii="Arial" w:hAnsi="Arial" w:cs="Arial"/>
                <w:noProof/>
                <w:sz w:val="20"/>
                <w:szCs w:val="20"/>
              </w:rPr>
              <w:t xml:space="preserve">SK Rektor UIN Raden Fatah Nomor 713 Tahun 2016 mengenai penetapan pembimbing akademik, </w:t>
            </w:r>
          </w:p>
          <w:p w:rsidR="00A53422" w:rsidRPr="004D70EE" w:rsidRDefault="00A53422" w:rsidP="008C471E">
            <w:pPr>
              <w:pStyle w:val="ListParagraph"/>
              <w:numPr>
                <w:ilvl w:val="0"/>
                <w:numId w:val="7"/>
              </w:numPr>
              <w:spacing w:before="40" w:after="40" w:line="240" w:lineRule="auto"/>
              <w:rPr>
                <w:rFonts w:ascii="Arial" w:hAnsi="Arial" w:cs="Arial"/>
                <w:noProof/>
                <w:sz w:val="20"/>
                <w:szCs w:val="20"/>
              </w:rPr>
            </w:pPr>
            <w:r w:rsidRPr="004D70EE">
              <w:rPr>
                <w:rFonts w:ascii="Arial" w:hAnsi="Arial" w:cs="Arial"/>
                <w:noProof/>
                <w:sz w:val="20"/>
                <w:szCs w:val="20"/>
              </w:rPr>
              <w:lastRenderedPageBreak/>
              <w:t>SK Rektor UIN Raden Fatah Nomor 002 Tahun 2018 mengenai penetapan pembimbing skripsi.</w:t>
            </w:r>
          </w:p>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sz w:val="20"/>
                <w:szCs w:val="20"/>
              </w:rPr>
              <w:t>Pelaksanaan tridarma</w:t>
            </w:r>
          </w:p>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sz w:val="20"/>
                <w:szCs w:val="20"/>
              </w:rPr>
              <w:t xml:space="preserve">Berdasarkan data mahasiswa Program Studi Pendidikan Kimia UIN Raden Fatah Palembang, secara keseluruhan diketahui bahwa rata-rata IPK mahasiswa sebesar </w:t>
            </w:r>
            <w:r w:rsidRPr="004D70EE">
              <w:rPr>
                <w:rFonts w:ascii="Arial" w:hAnsi="Arial" w:cs="Arial"/>
                <w:noProof/>
                <w:color w:val="000000"/>
                <w:sz w:val="20"/>
                <w:szCs w:val="20"/>
                <w:lang w:eastAsia="id-ID"/>
              </w:rPr>
              <w:t>3,42 selama 3 tahun terakhir</w:t>
            </w:r>
            <w:r w:rsidRPr="004D70EE">
              <w:rPr>
                <w:rFonts w:ascii="Arial" w:hAnsi="Arial" w:cs="Arial"/>
                <w:noProof/>
                <w:sz w:val="20"/>
                <w:szCs w:val="20"/>
              </w:rPr>
              <w:t>. Target IPK mahasiswa pada rencana strategis telah dirumuskan lebih besar dari 3,25, sehingga rata-rata IPK mahasiswa telah memenuhi rencana strategis tersebut. Namun, diperlukan usaha untuk meningkatkan IPK mahasiswa yang memiliki IPK dibawah 3,25. Dari total 127 mahasiswa, 28% mahasiswa masih memiliki IPK dibawah 3,25. Program Studi Pendidikan Kimia belum memiliki lulusan, namun diharapkan lama studi rata-rata mahasiswa Program Studi Pendidikan Kimia UIN Raden Fatah Palembang adalah 4 tahun</w:t>
            </w:r>
          </w:p>
          <w:p w:rsidR="00A53422" w:rsidRPr="004D70EE" w:rsidRDefault="00A53422" w:rsidP="008C471E">
            <w:pPr>
              <w:spacing w:before="40" w:after="40" w:line="240" w:lineRule="auto"/>
              <w:rPr>
                <w:rFonts w:ascii="Arial" w:hAnsi="Arial" w:cs="Arial"/>
                <w:noProof/>
                <w:sz w:val="20"/>
                <w:szCs w:val="20"/>
              </w:rPr>
            </w:pPr>
          </w:p>
          <w:tbl>
            <w:tblPr>
              <w:tblStyle w:val="TableGrid"/>
              <w:tblW w:w="4578" w:type="dxa"/>
              <w:tblInd w:w="421" w:type="dxa"/>
              <w:tblLayout w:type="fixed"/>
              <w:tblLook w:val="04A0" w:firstRow="1" w:lastRow="0" w:firstColumn="1" w:lastColumn="0" w:noHBand="0" w:noVBand="1"/>
            </w:tblPr>
            <w:tblGrid>
              <w:gridCol w:w="576"/>
              <w:gridCol w:w="2160"/>
              <w:gridCol w:w="1842"/>
            </w:tblGrid>
            <w:tr w:rsidR="00A53422" w:rsidRPr="004D70EE" w:rsidTr="005A341B">
              <w:tc>
                <w:tcPr>
                  <w:tcW w:w="576" w:type="dxa"/>
                  <w:shd w:val="clear" w:color="auto" w:fill="00FF00"/>
                </w:tcPr>
                <w:p w:rsidR="00A53422" w:rsidRPr="004D70EE" w:rsidRDefault="00A53422" w:rsidP="008C471E">
                  <w:pPr>
                    <w:spacing w:line="240" w:lineRule="auto"/>
                    <w:jc w:val="center"/>
                    <w:rPr>
                      <w:rFonts w:ascii="Arial" w:hAnsi="Arial" w:cs="Arial"/>
                      <w:b/>
                      <w:noProof/>
                    </w:rPr>
                  </w:pPr>
                  <w:r w:rsidRPr="004D70EE">
                    <w:rPr>
                      <w:rFonts w:ascii="Arial" w:hAnsi="Arial" w:cs="Arial"/>
                      <w:b/>
                      <w:noProof/>
                    </w:rPr>
                    <w:t>No</w:t>
                  </w:r>
                </w:p>
              </w:tc>
              <w:tc>
                <w:tcPr>
                  <w:tcW w:w="2160" w:type="dxa"/>
                  <w:shd w:val="clear" w:color="auto" w:fill="00FF00"/>
                </w:tcPr>
                <w:p w:rsidR="00A53422" w:rsidRPr="004D70EE" w:rsidRDefault="00A53422" w:rsidP="008C471E">
                  <w:pPr>
                    <w:spacing w:line="240" w:lineRule="auto"/>
                    <w:jc w:val="center"/>
                    <w:rPr>
                      <w:rFonts w:ascii="Arial" w:hAnsi="Arial" w:cs="Arial"/>
                      <w:b/>
                      <w:noProof/>
                    </w:rPr>
                  </w:pPr>
                  <w:r w:rsidRPr="004D70EE">
                    <w:rPr>
                      <w:rFonts w:ascii="Arial" w:hAnsi="Arial" w:cs="Arial"/>
                      <w:b/>
                      <w:noProof/>
                    </w:rPr>
                    <w:t>Jenis Kegiatan</w:t>
                  </w:r>
                </w:p>
              </w:tc>
              <w:tc>
                <w:tcPr>
                  <w:tcW w:w="1842" w:type="dxa"/>
                  <w:shd w:val="clear" w:color="auto" w:fill="00FF00"/>
                </w:tcPr>
                <w:p w:rsidR="00A53422" w:rsidRPr="004D70EE" w:rsidRDefault="00A53422" w:rsidP="008C471E">
                  <w:pPr>
                    <w:spacing w:line="240" w:lineRule="auto"/>
                    <w:jc w:val="center"/>
                    <w:rPr>
                      <w:rFonts w:ascii="Arial" w:hAnsi="Arial" w:cs="Arial"/>
                      <w:b/>
                      <w:noProof/>
                    </w:rPr>
                  </w:pPr>
                  <w:r w:rsidRPr="004D70EE">
                    <w:rPr>
                      <w:rFonts w:ascii="Arial" w:hAnsi="Arial" w:cs="Arial"/>
                      <w:b/>
                      <w:noProof/>
                    </w:rPr>
                    <w:t>Jumlah</w:t>
                  </w:r>
                </w:p>
              </w:tc>
            </w:tr>
            <w:tr w:rsidR="00A53422" w:rsidRPr="004D70EE" w:rsidTr="005A341B">
              <w:tc>
                <w:tcPr>
                  <w:tcW w:w="576"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1</w:t>
                  </w:r>
                </w:p>
              </w:tc>
              <w:tc>
                <w:tcPr>
                  <w:tcW w:w="2160"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 xml:space="preserve">Penelitian </w:t>
                  </w:r>
                </w:p>
              </w:tc>
              <w:tc>
                <w:tcPr>
                  <w:tcW w:w="1842" w:type="dxa"/>
                </w:tcPr>
                <w:p w:rsidR="00A53422" w:rsidRPr="004D70EE" w:rsidRDefault="00A53422" w:rsidP="008C471E">
                  <w:pPr>
                    <w:spacing w:line="240" w:lineRule="auto"/>
                    <w:jc w:val="center"/>
                    <w:rPr>
                      <w:rFonts w:ascii="Arial" w:hAnsi="Arial" w:cs="Arial"/>
                      <w:noProof/>
                    </w:rPr>
                  </w:pPr>
                  <w:r w:rsidRPr="004D70EE">
                    <w:rPr>
                      <w:rFonts w:ascii="Arial" w:hAnsi="Arial" w:cs="Arial"/>
                      <w:noProof/>
                    </w:rPr>
                    <w:t>29</w:t>
                  </w:r>
                </w:p>
              </w:tc>
            </w:tr>
            <w:tr w:rsidR="00A53422" w:rsidRPr="004D70EE" w:rsidTr="005A341B">
              <w:tc>
                <w:tcPr>
                  <w:tcW w:w="576" w:type="dxa"/>
                  <w:shd w:val="clear" w:color="auto" w:fill="D9D9D9" w:themeFill="background1" w:themeFillShade="D9"/>
                </w:tcPr>
                <w:p w:rsidR="00A53422" w:rsidRPr="004D70EE" w:rsidRDefault="00A53422" w:rsidP="008C471E">
                  <w:pPr>
                    <w:spacing w:line="240" w:lineRule="auto"/>
                    <w:jc w:val="both"/>
                    <w:rPr>
                      <w:rFonts w:ascii="Arial" w:hAnsi="Arial" w:cs="Arial"/>
                      <w:noProof/>
                    </w:rPr>
                  </w:pPr>
                  <w:r w:rsidRPr="004D70EE">
                    <w:rPr>
                      <w:rFonts w:ascii="Arial" w:hAnsi="Arial" w:cs="Arial"/>
                      <w:noProof/>
                    </w:rPr>
                    <w:t>2</w:t>
                  </w:r>
                </w:p>
              </w:tc>
              <w:tc>
                <w:tcPr>
                  <w:tcW w:w="2160" w:type="dxa"/>
                  <w:shd w:val="clear" w:color="auto" w:fill="D9D9D9" w:themeFill="background1" w:themeFillShade="D9"/>
                </w:tcPr>
                <w:p w:rsidR="00A53422" w:rsidRPr="004D70EE" w:rsidRDefault="00A53422" w:rsidP="008C471E">
                  <w:pPr>
                    <w:spacing w:line="240" w:lineRule="auto"/>
                    <w:jc w:val="both"/>
                    <w:rPr>
                      <w:rFonts w:ascii="Arial" w:hAnsi="Arial" w:cs="Arial"/>
                      <w:noProof/>
                    </w:rPr>
                  </w:pPr>
                  <w:r w:rsidRPr="004D70EE">
                    <w:rPr>
                      <w:rFonts w:ascii="Arial" w:hAnsi="Arial" w:cs="Arial"/>
                      <w:noProof/>
                    </w:rPr>
                    <w:t>HAKI</w:t>
                  </w:r>
                </w:p>
              </w:tc>
              <w:tc>
                <w:tcPr>
                  <w:tcW w:w="1842" w:type="dxa"/>
                  <w:shd w:val="clear" w:color="auto" w:fill="D9D9D9" w:themeFill="background1" w:themeFillShade="D9"/>
                </w:tcPr>
                <w:p w:rsidR="00A53422" w:rsidRPr="004D70EE" w:rsidRDefault="00A53422" w:rsidP="008C471E">
                  <w:pPr>
                    <w:spacing w:line="240" w:lineRule="auto"/>
                    <w:jc w:val="center"/>
                    <w:rPr>
                      <w:rFonts w:ascii="Arial" w:hAnsi="Arial" w:cs="Arial"/>
                      <w:noProof/>
                    </w:rPr>
                  </w:pPr>
                  <w:r w:rsidRPr="004D70EE">
                    <w:rPr>
                      <w:rFonts w:ascii="Arial" w:hAnsi="Arial" w:cs="Arial"/>
                      <w:noProof/>
                    </w:rPr>
                    <w:t>2</w:t>
                  </w:r>
                </w:p>
              </w:tc>
            </w:tr>
            <w:tr w:rsidR="00A53422" w:rsidRPr="004D70EE" w:rsidTr="005A341B">
              <w:tc>
                <w:tcPr>
                  <w:tcW w:w="576"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3</w:t>
                  </w:r>
                </w:p>
              </w:tc>
              <w:tc>
                <w:tcPr>
                  <w:tcW w:w="2160"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Pengabdian Masyarakat</w:t>
                  </w:r>
                </w:p>
              </w:tc>
              <w:tc>
                <w:tcPr>
                  <w:tcW w:w="1842" w:type="dxa"/>
                </w:tcPr>
                <w:p w:rsidR="00A53422" w:rsidRPr="004D70EE" w:rsidRDefault="00A53422" w:rsidP="008C471E">
                  <w:pPr>
                    <w:spacing w:line="240" w:lineRule="auto"/>
                    <w:jc w:val="center"/>
                    <w:rPr>
                      <w:rFonts w:ascii="Arial" w:hAnsi="Arial" w:cs="Arial"/>
                      <w:noProof/>
                    </w:rPr>
                  </w:pPr>
                  <w:r w:rsidRPr="004D70EE">
                    <w:rPr>
                      <w:rFonts w:ascii="Arial" w:hAnsi="Arial" w:cs="Arial"/>
                      <w:noProof/>
                    </w:rPr>
                    <w:t>16</w:t>
                  </w:r>
                </w:p>
              </w:tc>
            </w:tr>
            <w:tr w:rsidR="00A53422" w:rsidRPr="004D70EE" w:rsidTr="005A341B">
              <w:tc>
                <w:tcPr>
                  <w:tcW w:w="576" w:type="dxa"/>
                  <w:shd w:val="clear" w:color="auto" w:fill="D9D9D9" w:themeFill="background1" w:themeFillShade="D9"/>
                </w:tcPr>
                <w:p w:rsidR="00A53422" w:rsidRPr="004D70EE" w:rsidRDefault="00A53422" w:rsidP="008C471E">
                  <w:pPr>
                    <w:spacing w:line="240" w:lineRule="auto"/>
                    <w:jc w:val="both"/>
                    <w:rPr>
                      <w:rFonts w:ascii="Arial" w:hAnsi="Arial" w:cs="Arial"/>
                      <w:noProof/>
                    </w:rPr>
                  </w:pPr>
                  <w:r w:rsidRPr="004D70EE">
                    <w:rPr>
                      <w:rFonts w:ascii="Arial" w:hAnsi="Arial" w:cs="Arial"/>
                      <w:noProof/>
                    </w:rPr>
                    <w:t>4</w:t>
                  </w:r>
                </w:p>
              </w:tc>
              <w:tc>
                <w:tcPr>
                  <w:tcW w:w="2160" w:type="dxa"/>
                  <w:shd w:val="clear" w:color="auto" w:fill="D9D9D9" w:themeFill="background1" w:themeFillShade="D9"/>
                </w:tcPr>
                <w:p w:rsidR="00A53422" w:rsidRPr="004D70EE" w:rsidRDefault="00A53422" w:rsidP="008C471E">
                  <w:pPr>
                    <w:spacing w:line="240" w:lineRule="auto"/>
                    <w:jc w:val="both"/>
                    <w:rPr>
                      <w:rFonts w:ascii="Arial" w:hAnsi="Arial" w:cs="Arial"/>
                      <w:noProof/>
                    </w:rPr>
                  </w:pPr>
                  <w:r w:rsidRPr="004D70EE">
                    <w:rPr>
                      <w:rFonts w:ascii="Arial" w:hAnsi="Arial" w:cs="Arial"/>
                      <w:noProof/>
                    </w:rPr>
                    <w:t>Artikel Ilmiah</w:t>
                  </w:r>
                </w:p>
              </w:tc>
              <w:tc>
                <w:tcPr>
                  <w:tcW w:w="1842" w:type="dxa"/>
                  <w:shd w:val="clear" w:color="auto" w:fill="D9D9D9" w:themeFill="background1" w:themeFillShade="D9"/>
                </w:tcPr>
                <w:p w:rsidR="00A53422" w:rsidRPr="004D70EE" w:rsidRDefault="00A53422" w:rsidP="008C471E">
                  <w:pPr>
                    <w:spacing w:line="240" w:lineRule="auto"/>
                    <w:jc w:val="center"/>
                    <w:rPr>
                      <w:rFonts w:ascii="Arial" w:hAnsi="Arial" w:cs="Arial"/>
                      <w:noProof/>
                    </w:rPr>
                  </w:pPr>
                  <w:r w:rsidRPr="004D70EE">
                    <w:rPr>
                      <w:rFonts w:ascii="Arial" w:hAnsi="Arial" w:cs="Arial"/>
                      <w:noProof/>
                    </w:rPr>
                    <w:t>25</w:t>
                  </w:r>
                </w:p>
              </w:tc>
            </w:tr>
            <w:tr w:rsidR="00A53422" w:rsidRPr="004D70EE" w:rsidTr="005A341B">
              <w:tc>
                <w:tcPr>
                  <w:tcW w:w="576"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5</w:t>
                  </w:r>
                </w:p>
              </w:tc>
              <w:tc>
                <w:tcPr>
                  <w:tcW w:w="2160" w:type="dxa"/>
                </w:tcPr>
                <w:p w:rsidR="00A53422" w:rsidRPr="004D70EE" w:rsidRDefault="00A53422" w:rsidP="008C471E">
                  <w:pPr>
                    <w:spacing w:line="240" w:lineRule="auto"/>
                    <w:jc w:val="both"/>
                    <w:rPr>
                      <w:rFonts w:ascii="Arial" w:hAnsi="Arial" w:cs="Arial"/>
                      <w:noProof/>
                    </w:rPr>
                  </w:pPr>
                  <w:r w:rsidRPr="004D70EE">
                    <w:rPr>
                      <w:rFonts w:ascii="Arial" w:hAnsi="Arial" w:cs="Arial"/>
                      <w:noProof/>
                    </w:rPr>
                    <w:t>Pembuatan Modul</w:t>
                  </w:r>
                </w:p>
              </w:tc>
              <w:tc>
                <w:tcPr>
                  <w:tcW w:w="1842" w:type="dxa"/>
                </w:tcPr>
                <w:p w:rsidR="00A53422" w:rsidRPr="004D70EE" w:rsidRDefault="00A53422" w:rsidP="008C471E">
                  <w:pPr>
                    <w:spacing w:line="240" w:lineRule="auto"/>
                    <w:jc w:val="center"/>
                    <w:rPr>
                      <w:rFonts w:ascii="Arial" w:hAnsi="Arial" w:cs="Arial"/>
                      <w:noProof/>
                    </w:rPr>
                  </w:pPr>
                  <w:r w:rsidRPr="004D70EE">
                    <w:rPr>
                      <w:rFonts w:ascii="Arial" w:hAnsi="Arial" w:cs="Arial"/>
                      <w:noProof/>
                    </w:rPr>
                    <w:t>10</w:t>
                  </w:r>
                </w:p>
              </w:tc>
            </w:tr>
          </w:tbl>
          <w:p w:rsidR="00A53422" w:rsidRPr="004D70EE" w:rsidRDefault="00A53422" w:rsidP="008C471E">
            <w:pPr>
              <w:spacing w:before="40" w:after="40" w:line="240" w:lineRule="auto"/>
              <w:rPr>
                <w:rFonts w:ascii="Arial" w:hAnsi="Arial" w:cs="Arial"/>
                <w:noProof/>
                <w:sz w:val="20"/>
                <w:szCs w:val="20"/>
              </w:rPr>
            </w:pPr>
          </w:p>
          <w:p w:rsidR="00A53422" w:rsidRPr="004D70EE" w:rsidRDefault="00A53422" w:rsidP="008C471E">
            <w:pPr>
              <w:spacing w:before="40" w:after="40" w:line="240" w:lineRule="auto"/>
              <w:rPr>
                <w:rFonts w:ascii="Arial" w:hAnsi="Arial" w:cs="Arial"/>
                <w:noProof/>
                <w:sz w:val="20"/>
                <w:szCs w:val="20"/>
              </w:rPr>
            </w:pPr>
          </w:p>
        </w:tc>
        <w:tc>
          <w:tcPr>
            <w:tcW w:w="1418" w:type="dxa"/>
          </w:tcPr>
          <w:p w:rsidR="00A53422" w:rsidRP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OB</w:t>
            </w:r>
          </w:p>
        </w:tc>
      </w:tr>
      <w:tr w:rsidR="00A53422" w:rsidRPr="004D70EE" w:rsidTr="00A53422">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Kepemimpinan organisasional, ditunjukkan melalui kemampuan dalam menggerakkan organisasi dan mengharmonisasikan suasana kerja yang kondusif untuk menjamin tercapainya VMTS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C86D39">
            <w:pPr>
              <w:rPr>
                <w:rFonts w:ascii="Arial" w:hAnsi="Arial" w:cs="Arial"/>
                <w:noProof/>
                <w:sz w:val="20"/>
                <w:szCs w:val="20"/>
              </w:rPr>
            </w:pPr>
            <w:r w:rsidRPr="004D70EE">
              <w:rPr>
                <w:rFonts w:ascii="Arial" w:hAnsi="Arial" w:cs="Arial"/>
                <w:noProof/>
                <w:sz w:val="20"/>
                <w:szCs w:val="20"/>
              </w:rPr>
              <w:t>Unit Pengelola telah melaksanakan SPMI yang memenuhi 4 aspek sebagai berikut:</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1) dokumen legal pembentukan unsur pelaksana penjaminan mutu, dan</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2) ketersediaan dokumen mutu: kebijakan SPMI, manual SPMI, standar SPMI, dan formulirSPMI,</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3) terlaksananya siklus penjaminan mutu (siklus PPEPP), dan</w:t>
            </w:r>
          </w:p>
          <w:p w:rsidR="00A53422" w:rsidRPr="004D70EE" w:rsidRDefault="00A53422" w:rsidP="00C86D39">
            <w:pPr>
              <w:rPr>
                <w:rFonts w:ascii="Arial" w:hAnsi="Arial" w:cs="Arial"/>
                <w:noProof/>
                <w:sz w:val="20"/>
                <w:szCs w:val="20"/>
              </w:rPr>
            </w:pPr>
            <w:r w:rsidRPr="004D70EE">
              <w:rPr>
                <w:rFonts w:ascii="Arial" w:hAnsi="Arial" w:cs="Arial"/>
                <w:noProof/>
                <w:sz w:val="20"/>
                <w:szCs w:val="20"/>
              </w:rPr>
              <w:t>4) bukti sahih efektivitas pelaksanaan penjaminanmutu.</w:t>
            </w: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8C471E">
            <w:pPr>
              <w:spacing w:before="40" w:after="40" w:line="240" w:lineRule="auto"/>
              <w:rPr>
                <w:rFonts w:ascii="Arial" w:hAnsi="Arial" w:cs="Arial"/>
                <w:noProof/>
                <w:color w:val="000000"/>
                <w:sz w:val="20"/>
                <w:szCs w:val="20"/>
              </w:rPr>
            </w:pPr>
            <w:r w:rsidRPr="004D70EE">
              <w:rPr>
                <w:rFonts w:ascii="Arial" w:hAnsi="Arial" w:cs="Arial"/>
                <w:noProof/>
                <w:color w:val="000000"/>
                <w:sz w:val="20"/>
                <w:szCs w:val="20"/>
              </w:rPr>
              <w:t xml:space="preserve">Pengelolaan mutu internal Program Studi Pendidikan Kimia dilakukan oleh </w:t>
            </w:r>
            <w:r w:rsidRPr="004D70EE">
              <w:rPr>
                <w:rFonts w:ascii="Arial" w:hAnsi="Arial" w:cs="Arial"/>
                <w:noProof/>
                <w:sz w:val="20"/>
                <w:szCs w:val="20"/>
              </w:rPr>
              <w:t>Gugus Pengendalian Mutu Prodi (GPMP)</w:t>
            </w:r>
            <w:r w:rsidRPr="004D70EE">
              <w:rPr>
                <w:rFonts w:ascii="Arial" w:hAnsi="Arial" w:cs="Arial"/>
                <w:noProof/>
                <w:color w:val="000000"/>
                <w:sz w:val="20"/>
                <w:szCs w:val="20"/>
              </w:rPr>
              <w:t xml:space="preserve"> yang berkoordinasi dengan Gugus Penjaminan Mutu Fakultas (GPMF) dan Lembaga Penjaminan Mutu (LPM) di tingkat Universitas. Gugus Pengendalian Mutu Prodi (GPMP) terdiri dari 3 orang, yaitu 1 orang ketua, 1 orang sekretaris dan 1 orang anggota, yang melaksanakan tugas dengan SK Rektor UIN Raden Fatah No B-448/Un.09/1.2/Kp.07.6/03/2017</w:t>
            </w:r>
          </w:p>
          <w:p w:rsidR="00A53422" w:rsidRPr="004D70EE" w:rsidRDefault="00A53422" w:rsidP="008C471E">
            <w:pPr>
              <w:spacing w:before="40" w:after="40" w:line="240" w:lineRule="auto"/>
              <w:rPr>
                <w:rFonts w:ascii="Arial" w:hAnsi="Arial" w:cs="Arial"/>
                <w:noProof/>
                <w:color w:val="000000"/>
                <w:sz w:val="20"/>
                <w:szCs w:val="20"/>
              </w:rPr>
            </w:pPr>
          </w:p>
          <w:p w:rsidR="00A53422" w:rsidRPr="004D70EE" w:rsidRDefault="00A53422" w:rsidP="008C471E">
            <w:pPr>
              <w:spacing w:before="40" w:after="40" w:line="240" w:lineRule="auto"/>
              <w:rPr>
                <w:rFonts w:ascii="Arial" w:hAnsi="Arial" w:cs="Arial"/>
                <w:noProof/>
                <w:color w:val="000000"/>
                <w:sz w:val="20"/>
                <w:szCs w:val="20"/>
              </w:rPr>
            </w:pPr>
            <w:r w:rsidRPr="004D70EE">
              <w:rPr>
                <w:rFonts w:ascii="Arial" w:hAnsi="Arial" w:cs="Arial"/>
                <w:noProof/>
                <w:sz w:val="20"/>
                <w:szCs w:val="20"/>
              </w:rPr>
              <w:t>Gugus Pengendalian Mutu (GPMP) melaksanakan monev sebanyak 3 (tiga) kali dalam 1 semester. Monev pertama dilakukan pada minggu ke-2 (dua) awal perkuliahan dimulai, monev tahap kedua diakukan pada minggu ke-6 (enam) minggu setelah perkuliahan berkalan, sebelum dilaksanakannya ujian tengah semester (UTS), monev ketiga dilakukan pada minggu ke 13 (tiga belas) setelah perkuliahan berjalan sebelum dilaksanakannya ujian akhir semester (UAS).</w:t>
            </w:r>
          </w:p>
          <w:p w:rsidR="00A53422" w:rsidRPr="004D70EE" w:rsidRDefault="00A53422" w:rsidP="008C471E">
            <w:pPr>
              <w:spacing w:before="40" w:after="40" w:line="240" w:lineRule="auto"/>
              <w:rPr>
                <w:rFonts w:ascii="Arial" w:hAnsi="Arial" w:cs="Arial"/>
                <w:noProof/>
                <w:sz w:val="20"/>
                <w:szCs w:val="20"/>
              </w:rPr>
            </w:pPr>
          </w:p>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sz w:val="20"/>
                <w:szCs w:val="20"/>
              </w:rPr>
              <w:t>Berikut ini hasil yang diperoleh pelaksanaan monev oleh GPMP yang dilaksanakan pada minggu ke-dua perkuliahan di bulan agustus 2018.</w:t>
            </w:r>
          </w:p>
          <w:p w:rsidR="00A53422" w:rsidRPr="004D70EE" w:rsidRDefault="00A53422" w:rsidP="008C471E">
            <w:pPr>
              <w:pStyle w:val="ListParagraph"/>
              <w:numPr>
                <w:ilvl w:val="0"/>
                <w:numId w:val="8"/>
              </w:numPr>
              <w:spacing w:after="0" w:line="240" w:lineRule="auto"/>
              <w:ind w:left="464" w:hanging="426"/>
              <w:rPr>
                <w:rFonts w:ascii="Arial" w:hAnsi="Arial" w:cs="Arial"/>
                <w:noProof/>
                <w:sz w:val="20"/>
                <w:szCs w:val="20"/>
              </w:rPr>
            </w:pPr>
            <w:r w:rsidRPr="004D70EE">
              <w:rPr>
                <w:rFonts w:ascii="Arial" w:hAnsi="Arial" w:cs="Arial"/>
                <w:noProof/>
                <w:sz w:val="20"/>
                <w:szCs w:val="20"/>
              </w:rPr>
              <w:t>Sebagian mata kuliah dilengkapi RPS</w:t>
            </w:r>
          </w:p>
          <w:p w:rsidR="00A53422" w:rsidRPr="004D70EE" w:rsidRDefault="00A53422" w:rsidP="008C471E">
            <w:pPr>
              <w:pStyle w:val="ListParagraph"/>
              <w:numPr>
                <w:ilvl w:val="0"/>
                <w:numId w:val="8"/>
              </w:numPr>
              <w:spacing w:after="0" w:line="240" w:lineRule="auto"/>
              <w:ind w:left="464" w:hanging="426"/>
              <w:rPr>
                <w:rFonts w:ascii="Arial" w:hAnsi="Arial" w:cs="Arial"/>
                <w:noProof/>
                <w:sz w:val="20"/>
                <w:szCs w:val="20"/>
              </w:rPr>
            </w:pPr>
            <w:r w:rsidRPr="004D70EE">
              <w:rPr>
                <w:rFonts w:ascii="Arial" w:hAnsi="Arial" w:cs="Arial"/>
                <w:noProof/>
                <w:sz w:val="20"/>
                <w:szCs w:val="20"/>
              </w:rPr>
              <w:t>RPS disampaikan di awal perkuliahan</w:t>
            </w:r>
          </w:p>
          <w:p w:rsidR="00A53422" w:rsidRPr="004D70EE" w:rsidRDefault="00A53422" w:rsidP="008C471E">
            <w:pPr>
              <w:pStyle w:val="ListParagraph"/>
              <w:numPr>
                <w:ilvl w:val="0"/>
                <w:numId w:val="8"/>
              </w:numPr>
              <w:spacing w:after="0" w:line="240" w:lineRule="auto"/>
              <w:ind w:left="464" w:hanging="426"/>
              <w:rPr>
                <w:rFonts w:ascii="Arial" w:hAnsi="Arial" w:cs="Arial"/>
                <w:noProof/>
                <w:sz w:val="20"/>
                <w:szCs w:val="20"/>
              </w:rPr>
            </w:pPr>
            <w:r w:rsidRPr="004D70EE">
              <w:rPr>
                <w:rFonts w:ascii="Arial" w:hAnsi="Arial" w:cs="Arial"/>
                <w:noProof/>
                <w:sz w:val="20"/>
                <w:szCs w:val="20"/>
              </w:rPr>
              <w:t>Dosen telah menyampaikan capaian pembelajaran lulusan</w:t>
            </w:r>
          </w:p>
          <w:p w:rsidR="00A53422" w:rsidRPr="004D70EE" w:rsidRDefault="00A53422" w:rsidP="008C471E">
            <w:pPr>
              <w:pStyle w:val="ListParagraph"/>
              <w:numPr>
                <w:ilvl w:val="0"/>
                <w:numId w:val="8"/>
              </w:numPr>
              <w:spacing w:after="0" w:line="240" w:lineRule="auto"/>
              <w:ind w:left="464" w:hanging="426"/>
              <w:rPr>
                <w:rFonts w:ascii="Arial" w:hAnsi="Arial" w:cs="Arial"/>
                <w:noProof/>
                <w:sz w:val="20"/>
                <w:szCs w:val="20"/>
              </w:rPr>
            </w:pPr>
            <w:r w:rsidRPr="004D70EE">
              <w:rPr>
                <w:rFonts w:ascii="Arial" w:hAnsi="Arial" w:cs="Arial"/>
                <w:noProof/>
                <w:sz w:val="20"/>
                <w:szCs w:val="20"/>
              </w:rPr>
              <w:t xml:space="preserve">Dosen mengajar sesuai dengan kompetensi </w:t>
            </w:r>
          </w:p>
          <w:p w:rsidR="00A53422" w:rsidRPr="004D70EE" w:rsidRDefault="00A53422" w:rsidP="008C471E">
            <w:pPr>
              <w:pStyle w:val="ListParagraph"/>
              <w:numPr>
                <w:ilvl w:val="0"/>
                <w:numId w:val="8"/>
              </w:numPr>
              <w:spacing w:after="0" w:line="240" w:lineRule="auto"/>
              <w:ind w:left="464" w:hanging="426"/>
              <w:rPr>
                <w:rFonts w:ascii="Arial" w:hAnsi="Arial" w:cs="Arial"/>
                <w:noProof/>
                <w:sz w:val="20"/>
                <w:szCs w:val="20"/>
              </w:rPr>
            </w:pPr>
            <w:r w:rsidRPr="004D70EE">
              <w:rPr>
                <w:rFonts w:ascii="Arial" w:hAnsi="Arial" w:cs="Arial"/>
                <w:noProof/>
                <w:sz w:val="20"/>
                <w:szCs w:val="20"/>
              </w:rPr>
              <w:t>Kondisi ruang perkuliahan cukup baik</w:t>
            </w: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A35291" w:rsidP="008C471E">
            <w:pPr>
              <w:spacing w:before="40" w:after="40" w:line="240" w:lineRule="auto"/>
              <w:rPr>
                <w:rFonts w:ascii="Arial" w:hAnsi="Arial" w:cs="Arial"/>
                <w:noProof/>
                <w:color w:val="000000"/>
                <w:sz w:val="20"/>
                <w:szCs w:val="20"/>
                <w:lang w:val="en-US"/>
              </w:rPr>
            </w:pPr>
            <w:r>
              <w:rPr>
                <w:rFonts w:ascii="Arial" w:hAnsi="Arial" w:cs="Arial"/>
                <w:noProof/>
                <w:color w:val="000000"/>
                <w:sz w:val="20"/>
                <w:szCs w:val="20"/>
                <w:lang w:val="en-US"/>
              </w:rPr>
              <w:t>OB</w:t>
            </w:r>
          </w:p>
        </w:tc>
      </w:tr>
      <w:tr w:rsidR="00A53422" w:rsidRPr="004D70EE" w:rsidTr="00A53422">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Kepemimpinan publik, ditunjukkan melalui kemampuan dalam menjalin kerjasama yang menjadikan program studi menjadi rujukan bagi masyarakat di bidang keilmuannya.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r w:rsidRPr="004D70EE">
              <w:rPr>
                <w:rFonts w:ascii="Arial" w:hAnsi="Arial" w:cs="Arial"/>
                <w:noProof/>
                <w:sz w:val="20"/>
                <w:szCs w:val="20"/>
              </w:rPr>
              <w:t>Unit pengelola melakukan pengukuran kepuasan layanan manajemen terhadap seluruh pemangku kepentingan dan memenuhi aspek 1 s.d 6.</w:t>
            </w: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sz w:val="20"/>
                <w:szCs w:val="20"/>
              </w:rPr>
              <w:t xml:space="preserve">Jenis layanan yang dapat diakses oleh mahasiswa program studi pendidikan kimia sangat berkualitas yang terdiri dari (1) Bimbingan dan Konseling berupa konsultasi mengenai KRS (Kartu Rencana Studi), bimbingan tugas akhir, konseling masalah perkuliahan. (2) Minat dan Bakat berupa organisisasi dalam bidang minat, bakat dan seni. Contohnya mahasiswa program studi pendidikan kimia mengikuti organisasi LDK (Lembaga Dakwah Kampus). (3) Pembinaan </w:t>
            </w:r>
            <w:r w:rsidRPr="004D70EE">
              <w:rPr>
                <w:rFonts w:ascii="Arial" w:hAnsi="Arial" w:cs="Arial"/>
                <w:i/>
                <w:noProof/>
                <w:sz w:val="20"/>
                <w:szCs w:val="20"/>
              </w:rPr>
              <w:t>soft skill</w:t>
            </w:r>
            <w:r w:rsidRPr="004D70EE">
              <w:rPr>
                <w:rFonts w:ascii="Arial" w:hAnsi="Arial" w:cs="Arial"/>
                <w:noProof/>
                <w:sz w:val="20"/>
                <w:szCs w:val="20"/>
              </w:rPr>
              <w:t xml:space="preserve"> berupa pembelajaran aplikasi komputer, seminar motivasi,dan  </w:t>
            </w:r>
            <w:r w:rsidRPr="004D70EE">
              <w:rPr>
                <w:rFonts w:ascii="Arial" w:hAnsi="Arial" w:cs="Arial"/>
                <w:i/>
                <w:noProof/>
                <w:sz w:val="20"/>
                <w:szCs w:val="20"/>
              </w:rPr>
              <w:t>academic writing</w:t>
            </w:r>
            <w:r w:rsidRPr="004D70EE">
              <w:rPr>
                <w:rFonts w:ascii="Arial" w:hAnsi="Arial" w:cs="Arial"/>
                <w:noProof/>
                <w:sz w:val="20"/>
                <w:szCs w:val="20"/>
              </w:rPr>
              <w:t>. (4) Layanan beasiswa yang diterima oleh mahasiswa program studi pendidikan diantaranya bidik misi, beasiswa PKG, beasiswa berprestasi. (5) Layanan kesehatan berupa layanan yang diberikan oleh puskesmas pembantu untuk mahasiswa program studi pendidikan kimia. (6) sarana seperti asrama, parkir, ATM dan kantin</w:t>
            </w:r>
          </w:p>
          <w:p w:rsidR="00A53422" w:rsidRPr="004D70EE" w:rsidRDefault="00A53422" w:rsidP="008C471E">
            <w:pPr>
              <w:spacing w:before="40" w:after="40" w:line="240" w:lineRule="auto"/>
              <w:rPr>
                <w:rFonts w:ascii="Arial" w:hAnsi="Arial" w:cs="Arial"/>
                <w:noProof/>
                <w:sz w:val="20"/>
                <w:szCs w:val="20"/>
              </w:rPr>
            </w:pPr>
          </w:p>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sz w:val="20"/>
                <w:szCs w:val="20"/>
              </w:rPr>
              <w:t>Program studi pendidikan kimia telah melakukan survei terhadap kualitas pelayanan. Metode survey yang dipakai berupa angket berisikan daftar pertanyaan yang diisi oleh responden. Survey dilakukan mulai tanggal 20-02-2018 sampai tanggal 30-03-2018. Metode pengambilan sampel responden dilakukan dengan metode purposive sampling. Penyebaran kuesioner dilakukan pada pagi hari hingga siang hari secara random. Analisis data dilakukan dengan cara mentabulasi hasil jawaban responden kemudian dibuat presentase berdasarkan kategori pilihan jawaban hasil jawaban responden kemudian dibuat presentase berdasarkan kategori pilihan jawaban Berdasarkan angket tersebut diperoleh data sebanyak 99 orang mahasiswa program studi pendidikan kimia dari Angkatan 2017, 2016, dan 2015. Hasil survei menunjukkan 6 jenis layanan yang sangat baik  dengan persentase sebagai berikut:</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t>1.</w:t>
            </w:r>
            <w:r w:rsidRPr="004D70EE">
              <w:rPr>
                <w:rFonts w:ascii="Arial" w:hAnsi="Arial" w:cs="Arial"/>
                <w:noProof/>
                <w:sz w:val="20"/>
                <w:szCs w:val="20"/>
              </w:rPr>
              <w:tab/>
              <w:t xml:space="preserve"> Bimbingan akademik dan konseling  (68,28%)</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t>2.</w:t>
            </w:r>
            <w:r w:rsidRPr="004D70EE">
              <w:rPr>
                <w:rFonts w:ascii="Arial" w:hAnsi="Arial" w:cs="Arial"/>
                <w:noProof/>
                <w:sz w:val="20"/>
                <w:szCs w:val="20"/>
              </w:rPr>
              <w:tab/>
              <w:t xml:space="preserve"> Minat dan Bakat (59,80%),</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lastRenderedPageBreak/>
              <w:t>3.</w:t>
            </w:r>
            <w:r w:rsidRPr="004D70EE">
              <w:rPr>
                <w:rFonts w:ascii="Arial" w:hAnsi="Arial" w:cs="Arial"/>
                <w:noProof/>
                <w:sz w:val="20"/>
                <w:szCs w:val="20"/>
              </w:rPr>
              <w:tab/>
              <w:t>Softskill (60,81%)</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t>4.</w:t>
            </w:r>
            <w:r w:rsidRPr="004D70EE">
              <w:rPr>
                <w:rFonts w:ascii="Arial" w:hAnsi="Arial" w:cs="Arial"/>
                <w:noProof/>
                <w:sz w:val="20"/>
                <w:szCs w:val="20"/>
              </w:rPr>
              <w:tab/>
              <w:t>Beasiswa (62,83%).</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t>5.</w:t>
            </w:r>
            <w:r w:rsidRPr="004D70EE">
              <w:rPr>
                <w:rFonts w:ascii="Arial" w:hAnsi="Arial" w:cs="Arial"/>
                <w:noProof/>
                <w:sz w:val="20"/>
                <w:szCs w:val="20"/>
              </w:rPr>
              <w:tab/>
              <w:t>Layanan puskesmas pembantu UIN Raden Fatah Palembang (68,08%).</w:t>
            </w:r>
          </w:p>
          <w:p w:rsidR="00A53422" w:rsidRPr="004D70EE" w:rsidRDefault="00A53422" w:rsidP="004D70EE">
            <w:pPr>
              <w:spacing w:before="40" w:after="40" w:line="240" w:lineRule="auto"/>
              <w:ind w:left="177" w:hanging="177"/>
              <w:rPr>
                <w:rFonts w:ascii="Arial" w:hAnsi="Arial" w:cs="Arial"/>
                <w:noProof/>
                <w:sz w:val="20"/>
                <w:szCs w:val="20"/>
              </w:rPr>
            </w:pPr>
            <w:r w:rsidRPr="004D70EE">
              <w:rPr>
                <w:rFonts w:ascii="Arial" w:hAnsi="Arial" w:cs="Arial"/>
                <w:noProof/>
                <w:sz w:val="20"/>
                <w:szCs w:val="20"/>
              </w:rPr>
              <w:t>6.</w:t>
            </w:r>
            <w:r w:rsidRPr="004D70EE">
              <w:rPr>
                <w:rFonts w:ascii="Arial" w:hAnsi="Arial" w:cs="Arial"/>
                <w:noProof/>
                <w:sz w:val="20"/>
                <w:szCs w:val="20"/>
              </w:rPr>
              <w:tab/>
              <w:t>Sarana dan Prasarana (62,63%)</w:t>
            </w: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A35291" w:rsidP="008C471E">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OB</w:t>
            </w:r>
          </w:p>
        </w:tc>
      </w:tr>
      <w:tr w:rsidR="00A53422" w:rsidRPr="004D70EE" w:rsidTr="00A53422">
        <w:trPr>
          <w:trHeight w:val="369"/>
        </w:trPr>
        <w:tc>
          <w:tcPr>
            <w:tcW w:w="13041" w:type="dxa"/>
            <w:gridSpan w:val="4"/>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8C471E">
            <w:pPr>
              <w:spacing w:before="40" w:after="40" w:line="240" w:lineRule="auto"/>
              <w:rPr>
                <w:rFonts w:ascii="Arial" w:hAnsi="Arial" w:cs="Arial"/>
                <w:noProof/>
                <w:sz w:val="20"/>
                <w:szCs w:val="20"/>
              </w:rPr>
            </w:pPr>
            <w:r w:rsidRPr="004D70EE">
              <w:rPr>
                <w:rFonts w:ascii="Arial" w:hAnsi="Arial" w:cs="Arial"/>
                <w:noProof/>
                <w:color w:val="000000"/>
                <w:sz w:val="20"/>
                <w:szCs w:val="20"/>
              </w:rPr>
              <w:lastRenderedPageBreak/>
              <w:t>c) Sistem Penjaminan Mutu (C.2.c IKU)</w:t>
            </w:r>
          </w:p>
        </w:tc>
        <w:tc>
          <w:tcPr>
            <w:tcW w:w="1418" w:type="dxa"/>
            <w:tcBorders>
              <w:top w:val="single" w:sz="4" w:space="0" w:color="000000"/>
              <w:left w:val="single" w:sz="4" w:space="0" w:color="000000"/>
              <w:bottom w:val="single" w:sz="4" w:space="0" w:color="000000"/>
              <w:right w:val="single" w:sz="4" w:space="0" w:color="000000"/>
            </w:tcBorders>
          </w:tcPr>
          <w:p w:rsidR="00A53422" w:rsidRPr="004D70EE" w:rsidRDefault="00A53422" w:rsidP="008C471E">
            <w:pPr>
              <w:spacing w:before="40" w:after="40" w:line="240" w:lineRule="auto"/>
              <w:rPr>
                <w:rFonts w:ascii="Arial" w:hAnsi="Arial" w:cs="Arial"/>
                <w:noProof/>
                <w:color w:val="000000"/>
                <w:sz w:val="20"/>
                <w:szCs w:val="20"/>
              </w:rPr>
            </w:pPr>
          </w:p>
        </w:tc>
      </w:tr>
      <w:tr w:rsidR="00A53422" w:rsidRPr="004D70EE" w:rsidTr="00A53422">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Keberadaan unsur pelaksana penjaminan mutu internal yang berlaku pada UPPS yang didukung dokumen formal pembentukannya.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4D70EE">
            <w:pPr>
              <w:spacing w:before="40" w:after="40" w:line="240" w:lineRule="auto"/>
              <w:rPr>
                <w:rFonts w:ascii="Arial" w:hAnsi="Arial" w:cs="Arial"/>
                <w:noProof/>
                <w:color w:val="000000"/>
                <w:sz w:val="20"/>
                <w:szCs w:val="20"/>
              </w:rPr>
            </w:pPr>
            <w:r w:rsidRPr="004D70EE">
              <w:rPr>
                <w:rFonts w:ascii="Arial" w:hAnsi="Arial" w:cs="Arial"/>
                <w:noProof/>
                <w:color w:val="000000"/>
                <w:sz w:val="20"/>
                <w:szCs w:val="20"/>
              </w:rPr>
              <w:t xml:space="preserve">Pengelolaan mutu internal Program Studi Pendidikan Kimia dilakukan oleh </w:t>
            </w:r>
            <w:r w:rsidRPr="004D70EE">
              <w:rPr>
                <w:rFonts w:ascii="Arial" w:hAnsi="Arial" w:cs="Arial"/>
                <w:noProof/>
                <w:sz w:val="20"/>
                <w:szCs w:val="20"/>
              </w:rPr>
              <w:t>Gugus Pengendalian Mutu Prodi (GPMP)</w:t>
            </w:r>
            <w:r w:rsidRPr="004D70EE">
              <w:rPr>
                <w:rFonts w:ascii="Arial" w:hAnsi="Arial" w:cs="Arial"/>
                <w:noProof/>
                <w:color w:val="000000"/>
                <w:sz w:val="20"/>
                <w:szCs w:val="20"/>
              </w:rPr>
              <w:t xml:space="preserve"> yang berkoordinasi dengan Gugus Penjaminan Mutu Fakultas (GPMF) dan Lembaga Penjaminan Mutu (LPM) di tingkat Universitas. Gugus Pengendalian Mutu Prodi (GPMP) terdiri dari 3 orang, yaitu 1 orang ketua, 1 orang sekretaris dan 1 orang anggota, yang melaksanakan tugas dengan SK Rektor UIN Raden Fatah No B-448/Un.09/1.2/Kp.07.6/03/2017</w:t>
            </w:r>
          </w:p>
          <w:p w:rsidR="00A53422" w:rsidRPr="004D70EE" w:rsidRDefault="00A53422" w:rsidP="008C471E">
            <w:pPr>
              <w:spacing w:before="40" w:after="40" w:line="240" w:lineRule="auto"/>
              <w:rPr>
                <w:rFonts w:ascii="Arial" w:hAnsi="Arial" w:cs="Arial"/>
                <w:noProof/>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B36E44" w:rsidP="004D70EE">
            <w:pPr>
              <w:spacing w:before="40" w:after="40" w:line="240" w:lineRule="auto"/>
              <w:rPr>
                <w:rFonts w:ascii="Arial" w:hAnsi="Arial" w:cs="Arial"/>
                <w:noProof/>
                <w:color w:val="000000"/>
                <w:sz w:val="20"/>
                <w:szCs w:val="20"/>
                <w:lang w:val="en-US"/>
              </w:rPr>
            </w:pPr>
            <w:r>
              <w:rPr>
                <w:rFonts w:ascii="Arial" w:hAnsi="Arial" w:cs="Arial"/>
                <w:noProof/>
                <w:color w:val="000000"/>
                <w:sz w:val="20"/>
                <w:szCs w:val="20"/>
                <w:lang w:val="en-US"/>
              </w:rPr>
              <w:t>KS</w:t>
            </w:r>
          </w:p>
        </w:tc>
      </w:tr>
      <w:tr w:rsidR="00A53422" w:rsidRPr="004D70EE" w:rsidTr="00A53422">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Keterlaksanaan penjaminan mutu program studi yang sesuai dengan kebijakan, manual, standar, dan dokumen penjaminan mutu lainnya.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4D70EE">
            <w:pPr>
              <w:spacing w:before="40" w:after="40" w:line="240" w:lineRule="auto"/>
              <w:rPr>
                <w:rFonts w:ascii="Arial" w:hAnsi="Arial" w:cs="Arial"/>
                <w:noProof/>
                <w:color w:val="000000"/>
                <w:sz w:val="20"/>
                <w:szCs w:val="20"/>
              </w:rPr>
            </w:pPr>
            <w:r w:rsidRPr="004D70EE">
              <w:rPr>
                <w:rFonts w:ascii="Arial" w:hAnsi="Arial" w:cs="Arial"/>
                <w:noProof/>
                <w:sz w:val="20"/>
                <w:szCs w:val="20"/>
              </w:rPr>
              <w:t>Gugus Pengendalian Mutu (GPMP) melaksanakan monev sebanyak 3 (tiga) kali dalam 1 semester. Monev pertama dilakukan pada minggu ke-2 (dua) awal perkuliahan dimulai, monev tahap kedua diakukan pada minggu ke-6 (enam) minggu setelah perkuliahan berkalan, sebelum dilaksanakannya ujian tengah semester (UTS), monev ketiga dilakukan pada minggu ke 13 (tiga belas) setelah perkuliahan berjalan sebelum dilaksanakannya ujian akhir semester (UAS).</w:t>
            </w:r>
          </w:p>
          <w:p w:rsidR="00A53422" w:rsidRPr="004D70EE" w:rsidRDefault="00A53422" w:rsidP="009F354D">
            <w:pPr>
              <w:spacing w:before="40" w:after="40" w:line="240" w:lineRule="auto"/>
              <w:rPr>
                <w:rFonts w:ascii="Arial" w:hAnsi="Arial" w:cs="Arial"/>
                <w:noProof/>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A35291" w:rsidP="004D70EE">
            <w:pPr>
              <w:spacing w:before="40" w:after="40" w:line="240" w:lineRule="auto"/>
              <w:rPr>
                <w:rFonts w:ascii="Arial" w:hAnsi="Arial" w:cs="Arial"/>
                <w:noProof/>
                <w:sz w:val="20"/>
                <w:szCs w:val="20"/>
                <w:lang w:val="en-US"/>
              </w:rPr>
            </w:pPr>
            <w:r>
              <w:rPr>
                <w:rFonts w:ascii="Arial" w:hAnsi="Arial" w:cs="Arial"/>
                <w:noProof/>
                <w:sz w:val="20"/>
                <w:szCs w:val="20"/>
                <w:lang w:val="en-US"/>
              </w:rPr>
              <w:t>OB</w:t>
            </w:r>
          </w:p>
        </w:tc>
      </w:tr>
      <w:tr w:rsidR="00A53422" w:rsidRPr="004D70EE" w:rsidTr="00A53422">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Ketersediaan bukti sahih efektivitas pelaksanaan penjaminan mutu sesuai dengan siklus penetapan, pelaksanaan, evaluasi, pengendalian, dan perbaikan berkelanjutan (PPEPP).</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4D70EE">
            <w:pPr>
              <w:spacing w:before="40" w:after="40" w:line="240" w:lineRule="auto"/>
              <w:rPr>
                <w:rFonts w:ascii="Arial" w:hAnsi="Arial" w:cs="Arial"/>
                <w:noProof/>
                <w:sz w:val="20"/>
                <w:szCs w:val="20"/>
              </w:rPr>
            </w:pPr>
            <w:r w:rsidRPr="004D70EE">
              <w:rPr>
                <w:rFonts w:ascii="Arial" w:hAnsi="Arial" w:cs="Arial"/>
                <w:noProof/>
                <w:sz w:val="20"/>
                <w:szCs w:val="20"/>
              </w:rPr>
              <w:t>Berikut ini hasil yang diperoleh pelaksanaan monev oleh GPMP yang dilaksanakan pada minggu ke-dua perkuliahan di bulan agustus 2018.</w:t>
            </w:r>
          </w:p>
          <w:p w:rsidR="00A53422" w:rsidRDefault="00A53422" w:rsidP="004D70EE">
            <w:pPr>
              <w:pStyle w:val="ListParagraph"/>
              <w:numPr>
                <w:ilvl w:val="0"/>
                <w:numId w:val="9"/>
              </w:numPr>
              <w:spacing w:after="0" w:line="240" w:lineRule="auto"/>
              <w:rPr>
                <w:rFonts w:ascii="Arial" w:hAnsi="Arial" w:cs="Arial"/>
                <w:noProof/>
                <w:sz w:val="20"/>
                <w:szCs w:val="20"/>
              </w:rPr>
            </w:pPr>
            <w:r w:rsidRPr="004D70EE">
              <w:rPr>
                <w:rFonts w:ascii="Arial" w:hAnsi="Arial" w:cs="Arial"/>
                <w:noProof/>
                <w:sz w:val="20"/>
                <w:szCs w:val="20"/>
              </w:rPr>
              <w:t>Sebagian mata kuliah dilengkapi RPS</w:t>
            </w:r>
          </w:p>
          <w:p w:rsidR="00A53422" w:rsidRDefault="00A53422" w:rsidP="004D70EE">
            <w:pPr>
              <w:pStyle w:val="ListParagraph"/>
              <w:numPr>
                <w:ilvl w:val="0"/>
                <w:numId w:val="9"/>
              </w:numPr>
              <w:spacing w:after="0" w:line="240" w:lineRule="auto"/>
              <w:rPr>
                <w:rFonts w:ascii="Arial" w:hAnsi="Arial" w:cs="Arial"/>
                <w:noProof/>
                <w:sz w:val="20"/>
                <w:szCs w:val="20"/>
              </w:rPr>
            </w:pPr>
            <w:r w:rsidRPr="004D70EE">
              <w:rPr>
                <w:rFonts w:ascii="Arial" w:hAnsi="Arial" w:cs="Arial"/>
                <w:noProof/>
                <w:sz w:val="20"/>
                <w:szCs w:val="20"/>
              </w:rPr>
              <w:t>RPS disampaikan di awal perkuliahan</w:t>
            </w:r>
          </w:p>
          <w:p w:rsidR="00A53422" w:rsidRDefault="00A53422" w:rsidP="004D70EE">
            <w:pPr>
              <w:pStyle w:val="ListParagraph"/>
              <w:numPr>
                <w:ilvl w:val="0"/>
                <w:numId w:val="9"/>
              </w:numPr>
              <w:spacing w:after="0" w:line="240" w:lineRule="auto"/>
              <w:rPr>
                <w:rFonts w:ascii="Arial" w:hAnsi="Arial" w:cs="Arial"/>
                <w:noProof/>
                <w:sz w:val="20"/>
                <w:szCs w:val="20"/>
              </w:rPr>
            </w:pPr>
            <w:r w:rsidRPr="004D70EE">
              <w:rPr>
                <w:rFonts w:ascii="Arial" w:hAnsi="Arial" w:cs="Arial"/>
                <w:noProof/>
                <w:sz w:val="20"/>
                <w:szCs w:val="20"/>
              </w:rPr>
              <w:t xml:space="preserve">Dosen telah menyampaikan capaian pembelajaran </w:t>
            </w:r>
            <w:r w:rsidRPr="004D70EE">
              <w:rPr>
                <w:rFonts w:ascii="Arial" w:hAnsi="Arial" w:cs="Arial"/>
                <w:noProof/>
                <w:sz w:val="20"/>
                <w:szCs w:val="20"/>
              </w:rPr>
              <w:lastRenderedPageBreak/>
              <w:t>lulusan</w:t>
            </w:r>
          </w:p>
          <w:p w:rsidR="00A53422" w:rsidRDefault="00A53422" w:rsidP="004D70EE">
            <w:pPr>
              <w:pStyle w:val="ListParagraph"/>
              <w:numPr>
                <w:ilvl w:val="0"/>
                <w:numId w:val="9"/>
              </w:numPr>
              <w:spacing w:after="0" w:line="240" w:lineRule="auto"/>
              <w:rPr>
                <w:rFonts w:ascii="Arial" w:hAnsi="Arial" w:cs="Arial"/>
                <w:noProof/>
                <w:sz w:val="20"/>
                <w:szCs w:val="20"/>
              </w:rPr>
            </w:pPr>
            <w:r w:rsidRPr="004D70EE">
              <w:rPr>
                <w:rFonts w:ascii="Arial" w:hAnsi="Arial" w:cs="Arial"/>
                <w:noProof/>
                <w:sz w:val="20"/>
                <w:szCs w:val="20"/>
              </w:rPr>
              <w:t xml:space="preserve">Dosen mengajar sesuai dengan kompetensi </w:t>
            </w:r>
          </w:p>
          <w:p w:rsidR="00A53422" w:rsidRPr="004D70EE" w:rsidRDefault="00A53422" w:rsidP="004D70EE">
            <w:pPr>
              <w:pStyle w:val="ListParagraph"/>
              <w:numPr>
                <w:ilvl w:val="0"/>
                <w:numId w:val="9"/>
              </w:numPr>
              <w:spacing w:after="0" w:line="240" w:lineRule="auto"/>
              <w:rPr>
                <w:rFonts w:ascii="Arial" w:hAnsi="Arial" w:cs="Arial"/>
                <w:noProof/>
                <w:sz w:val="20"/>
                <w:szCs w:val="20"/>
              </w:rPr>
            </w:pPr>
            <w:r>
              <w:rPr>
                <w:rFonts w:ascii="Arial" w:hAnsi="Arial" w:cs="Arial"/>
                <w:noProof/>
                <w:sz w:val="20"/>
                <w:szCs w:val="20"/>
                <w:lang w:val="en-US"/>
              </w:rPr>
              <w:t>kon</w:t>
            </w:r>
            <w:r w:rsidRPr="004D70EE">
              <w:rPr>
                <w:rFonts w:ascii="Arial" w:hAnsi="Arial" w:cs="Arial"/>
                <w:noProof/>
                <w:sz w:val="20"/>
                <w:szCs w:val="20"/>
              </w:rPr>
              <w:t>disi ruang perkuliahan cukup baik</w:t>
            </w: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A35291" w:rsidP="004D70EE">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OB</w:t>
            </w:r>
          </w:p>
        </w:tc>
      </w:tr>
      <w:tr w:rsidR="00A53422" w:rsidRPr="004D70EE" w:rsidTr="00A53422">
        <w:trPr>
          <w:trHeight w:val="355"/>
        </w:trPr>
        <w:tc>
          <w:tcPr>
            <w:tcW w:w="13041" w:type="dxa"/>
            <w:gridSpan w:val="4"/>
            <w:tcBorders>
              <w:top w:val="single" w:sz="4" w:space="0" w:color="000000"/>
              <w:left w:val="single" w:sz="4" w:space="0" w:color="000000"/>
              <w:bottom w:val="single" w:sz="4" w:space="0" w:color="000000"/>
            </w:tcBorders>
            <w:shd w:val="clear" w:color="auto" w:fill="auto"/>
          </w:tcPr>
          <w:p w:rsidR="00A53422" w:rsidRPr="004D70EE" w:rsidRDefault="00A53422" w:rsidP="009F354D">
            <w:pPr>
              <w:spacing w:before="40" w:after="40" w:line="240" w:lineRule="auto"/>
              <w:rPr>
                <w:rFonts w:ascii="Arial" w:hAnsi="Arial" w:cs="Arial"/>
                <w:noProof/>
                <w:sz w:val="20"/>
                <w:szCs w:val="20"/>
              </w:rPr>
            </w:pPr>
            <w:r w:rsidRPr="004D70EE">
              <w:rPr>
                <w:rFonts w:ascii="Arial" w:hAnsi="Arial" w:cs="Arial"/>
                <w:noProof/>
                <w:color w:val="000000"/>
                <w:sz w:val="20"/>
                <w:szCs w:val="20"/>
              </w:rPr>
              <w:lastRenderedPageBreak/>
              <w:t>d) Kerjasama (C.2.d IKU)</w:t>
            </w:r>
          </w:p>
        </w:tc>
        <w:tc>
          <w:tcPr>
            <w:tcW w:w="1418" w:type="dxa"/>
            <w:tcBorders>
              <w:top w:val="single" w:sz="4" w:space="0" w:color="000000"/>
              <w:left w:val="single" w:sz="4" w:space="0" w:color="000000"/>
              <w:bottom w:val="single" w:sz="4" w:space="0" w:color="000000"/>
            </w:tcBorders>
          </w:tcPr>
          <w:p w:rsidR="00A53422" w:rsidRPr="004D70EE" w:rsidRDefault="00A53422" w:rsidP="009F354D">
            <w:pPr>
              <w:spacing w:before="40" w:after="40" w:line="240" w:lineRule="auto"/>
              <w:rPr>
                <w:rFonts w:ascii="Arial" w:hAnsi="Arial" w:cs="Arial"/>
                <w:noProof/>
                <w:color w:val="000000"/>
                <w:sz w:val="20"/>
                <w:szCs w:val="20"/>
              </w:rPr>
            </w:pPr>
          </w:p>
        </w:tc>
      </w:tr>
      <w:tr w:rsidR="00A53422" w:rsidRPr="004D70EE" w:rsidTr="00A53422">
        <w:trPr>
          <w:trHeight w:val="1692"/>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EF1A44">
            <w:pPr>
              <w:rPr>
                <w:rFonts w:ascii="Arial" w:hAnsi="Arial" w:cs="Arial"/>
                <w:noProof/>
                <w:color w:val="000000"/>
                <w:sz w:val="20"/>
                <w:szCs w:val="20"/>
              </w:rPr>
            </w:pPr>
            <w:r w:rsidRPr="004D70EE">
              <w:rPr>
                <w:rFonts w:ascii="Arial" w:hAnsi="Arial" w:cs="Arial"/>
                <w:noProof/>
                <w:color w:val="000000"/>
                <w:sz w:val="20"/>
                <w:szCs w:val="20"/>
              </w:rPr>
              <w:t xml:space="preserve">Mutu, manfaat, kepuasan dan keberlanjutan kerjasama yang relevan dengan program studi yang diakreditasi. UPPS memiliki bukti yang sahih terkait kerjasama yang ada serta memenuhi aspek-aspek sebagai berikut: </w:t>
            </w:r>
          </w:p>
          <w:p w:rsidR="00A53422" w:rsidRPr="004D70EE" w:rsidRDefault="00A53422" w:rsidP="00EF1A44">
            <w:pPr>
              <w:rPr>
                <w:rFonts w:ascii="Arial" w:hAnsi="Arial" w:cs="Arial"/>
                <w:noProof/>
                <w:color w:val="000000"/>
                <w:sz w:val="20"/>
                <w:szCs w:val="20"/>
              </w:rPr>
            </w:pPr>
            <w:r w:rsidRPr="004D70EE">
              <w:rPr>
                <w:rFonts w:ascii="Arial" w:hAnsi="Arial" w:cs="Arial"/>
                <w:noProof/>
                <w:color w:val="000000"/>
                <w:sz w:val="20"/>
                <w:szCs w:val="20"/>
              </w:rPr>
              <w:t>a. memberikan peningkatan kinerja tridharma dan fasilitas pendukung program studi yang diakreditasi.</w:t>
            </w:r>
          </w:p>
          <w:p w:rsidR="00A53422" w:rsidRPr="004D70EE" w:rsidRDefault="00A53422" w:rsidP="00EF1A44">
            <w:pPr>
              <w:rPr>
                <w:rFonts w:ascii="Arial" w:hAnsi="Arial" w:cs="Arial"/>
                <w:noProof/>
                <w:color w:val="000000"/>
                <w:sz w:val="20"/>
                <w:szCs w:val="20"/>
              </w:rPr>
            </w:pPr>
            <w:r w:rsidRPr="004D70EE">
              <w:rPr>
                <w:rFonts w:ascii="Arial" w:hAnsi="Arial" w:cs="Arial"/>
                <w:noProof/>
                <w:color w:val="000000"/>
                <w:sz w:val="20"/>
                <w:szCs w:val="20"/>
              </w:rPr>
              <w:t>b. memberikan manfaat dan kepuasan kepada mitra.</w:t>
            </w:r>
          </w:p>
          <w:p w:rsidR="00A53422" w:rsidRPr="004D70EE" w:rsidRDefault="00A53422" w:rsidP="00EF1A44">
            <w:pPr>
              <w:rPr>
                <w:rFonts w:ascii="Arial" w:hAnsi="Arial" w:cs="Arial"/>
                <w:noProof/>
                <w:color w:val="000000"/>
                <w:sz w:val="20"/>
                <w:szCs w:val="20"/>
              </w:rPr>
            </w:pPr>
            <w:r w:rsidRPr="004D70EE">
              <w:rPr>
                <w:rFonts w:ascii="Arial" w:hAnsi="Arial" w:cs="Arial"/>
                <w:noProof/>
                <w:color w:val="000000"/>
                <w:sz w:val="20"/>
                <w:szCs w:val="20"/>
              </w:rPr>
              <w:t>c. menjamin keberlanjutan kerjasama dan hasilnya.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p>
        </w:tc>
        <w:tc>
          <w:tcPr>
            <w:tcW w:w="5670" w:type="dxa"/>
            <w:tcBorders>
              <w:top w:val="single" w:sz="4" w:space="0" w:color="000000"/>
              <w:left w:val="single" w:sz="4" w:space="0" w:color="000000"/>
              <w:bottom w:val="single" w:sz="4" w:space="0" w:color="000000"/>
              <w:right w:val="single" w:sz="4" w:space="0" w:color="000000"/>
            </w:tcBorders>
          </w:tcPr>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Kerjasama :</w:t>
            </w:r>
          </w:p>
          <w:p w:rsidR="00A53422" w:rsidRDefault="00A53422" w:rsidP="004D70EE">
            <w:pPr>
              <w:spacing w:before="40" w:after="40" w:line="240" w:lineRule="auto"/>
              <w:rPr>
                <w:sz w:val="24"/>
                <w:szCs w:val="24"/>
                <w:lang w:bidi="ar-EG"/>
              </w:rPr>
            </w:pPr>
            <w:r w:rsidRPr="00880EBA">
              <w:rPr>
                <w:sz w:val="24"/>
                <w:szCs w:val="24"/>
                <w:lang w:bidi="ar-EG"/>
              </w:rPr>
              <w:t>Program Studi Pendidikan Kimia telah menandatangani perjanjian kerja sama (nota kesepahaman) dengan berberapa lembaga dalam negeri terkait dengan hal penelitian. Misalnya kerja sama dengan Program Studi Pendidikan Kimia FKIP Universitas Sriwijaya untuk melakukan penelitian secara bersama dalam rangka mendapatkan dana hibah penelitian, kerja sama dalam bidang publikasi hasil riset dosen dan mahasiswa di UIN Sunan Kalijaga Yogyakarta dan UIN Sunan Gunung DJati Bandung. Namun bentuk pelaksanaan dari isi perjanjian kerja sama terkait penelitian dan publikasi hasi riset tersebut belum terealisasikan.</w:t>
            </w:r>
          </w:p>
          <w:p w:rsidR="00A53422" w:rsidRDefault="00A53422" w:rsidP="004D70EE">
            <w:pPr>
              <w:spacing w:before="40" w:after="40" w:line="240" w:lineRule="auto"/>
              <w:rPr>
                <w:sz w:val="24"/>
                <w:szCs w:val="24"/>
              </w:rPr>
            </w:pPr>
          </w:p>
          <w:p w:rsidR="00A53422" w:rsidRDefault="00A53422" w:rsidP="004D70EE">
            <w:pPr>
              <w:spacing w:before="40" w:after="40" w:line="240" w:lineRule="auto"/>
              <w:rPr>
                <w:sz w:val="24"/>
                <w:szCs w:val="24"/>
              </w:rPr>
            </w:pPr>
            <w:r w:rsidRPr="004D70EE">
              <w:rPr>
                <w:sz w:val="24"/>
                <w:szCs w:val="24"/>
              </w:rPr>
              <w:t xml:space="preserve">Kerja sama umumnya dilakukan dengan instansi-instansi perguruan tinggi lain. Jenis kerja sama sebagian besar dalam bentuk tridharma perguruan tinggi. Manfaat kerja sama ini antara lain: (1) Menyelenggarakan dan meningkatkan hubungan kelembagaan antara kedua belah pihak dalam melaksanakan pendidikan, penelitian, dan pengabdian </w:t>
            </w:r>
            <w:r w:rsidRPr="004D70EE">
              <w:rPr>
                <w:sz w:val="24"/>
                <w:szCs w:val="24"/>
              </w:rPr>
              <w:lastRenderedPageBreak/>
              <w:t>kepada masyarakat. (2) Memberdayakan dan meningkatkan kualitas sumber daya yang dimiliki oleh kedua belah pihak. (3) Meningkatkan hubungan kelembagaan antara kedua pihak untuk dapat saling menunjang dalam peningkatan mutu tridharma perguruan tinggi di masing-masing instansi.</w:t>
            </w:r>
          </w:p>
          <w:p w:rsidR="00A53422" w:rsidRDefault="00A53422" w:rsidP="004D70EE">
            <w:pPr>
              <w:spacing w:before="40" w:after="40" w:line="240" w:lineRule="auto"/>
              <w:rPr>
                <w:sz w:val="24"/>
                <w:szCs w:val="24"/>
                <w:lang w:bidi="ar-EG"/>
              </w:rPr>
            </w:pPr>
          </w:p>
          <w:p w:rsidR="00A53422" w:rsidRPr="004D70EE" w:rsidRDefault="00A53422" w:rsidP="009F354D">
            <w:pPr>
              <w:spacing w:before="40" w:after="40" w:line="240" w:lineRule="auto"/>
              <w:rPr>
                <w:sz w:val="24"/>
                <w:szCs w:val="24"/>
                <w:lang w:bidi="ar-EG"/>
              </w:rPr>
            </w:pPr>
            <w:r w:rsidRPr="004D70EE">
              <w:rPr>
                <w:color w:val="000000"/>
                <w:sz w:val="24"/>
                <w:szCs w:val="24"/>
              </w:rPr>
              <w:t xml:space="preserve">Kerja sama juga dilakukan dengan Dinas Pendidikan pada tingkat kabupaten/kota/provinsi dalam bentuk pelaksanaan praktek observasi di sekolah (magang 1), praktek pengalaman lapangan dasar (magang 2), dan praktek pengalaman lanjut (magang 3) dan  kegiatan pengabdian kepada masyarakat. </w:t>
            </w:r>
          </w:p>
        </w:tc>
        <w:tc>
          <w:tcPr>
            <w:tcW w:w="1418" w:type="dxa"/>
            <w:tcBorders>
              <w:top w:val="single" w:sz="4" w:space="0" w:color="000000"/>
              <w:left w:val="single" w:sz="4" w:space="0" w:color="000000"/>
              <w:bottom w:val="single" w:sz="4" w:space="0" w:color="000000"/>
              <w:right w:val="single" w:sz="4" w:space="0" w:color="000000"/>
            </w:tcBorders>
          </w:tcPr>
          <w:p w:rsidR="00A53422"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OB</w:t>
            </w:r>
          </w:p>
        </w:tc>
      </w:tr>
      <w:tr w:rsidR="00A53422" w:rsidRPr="004D70EE" w:rsidTr="00A53422">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r w:rsidRPr="004D70EE">
              <w:rPr>
                <w:rFonts w:ascii="Arial" w:hAnsi="Arial" w:cs="Arial"/>
                <w:noProof/>
                <w:sz w:val="20"/>
                <w:szCs w:val="20"/>
              </w:rPr>
              <w:lastRenderedPageBreak/>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 xml:space="preserve">Hasil analisis data terhadap: jumlah, jenis, lingkup kerjasama tridharma (pendidikan, penelitian dan PkM) yang relevan dengan program studi yang diakreditasi dan </w:t>
            </w:r>
          </w:p>
          <w:p w:rsidR="00A53422" w:rsidRPr="004D70EE" w:rsidRDefault="00A53422" w:rsidP="009F354D">
            <w:pPr>
              <w:rPr>
                <w:rFonts w:ascii="Arial" w:hAnsi="Arial" w:cs="Arial"/>
                <w:noProof/>
                <w:color w:val="000000"/>
                <w:sz w:val="20"/>
                <w:szCs w:val="20"/>
              </w:rPr>
            </w:pPr>
            <w:r w:rsidRPr="004D70EE">
              <w:rPr>
                <w:rFonts w:ascii="Arial" w:hAnsi="Arial" w:cs="Arial"/>
                <w:noProof/>
                <w:color w:val="000000"/>
                <w:sz w:val="20"/>
                <w:szCs w:val="20"/>
              </w:rPr>
              <w:t>manfaatnya (Tabel 1 LKPS).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sz w:val="20"/>
                <w:szCs w:val="20"/>
              </w:rPr>
            </w:pPr>
          </w:p>
        </w:tc>
        <w:tc>
          <w:tcPr>
            <w:tcW w:w="5670" w:type="dxa"/>
            <w:tcBorders>
              <w:top w:val="single" w:sz="4" w:space="0" w:color="000000"/>
              <w:left w:val="single" w:sz="4" w:space="0" w:color="000000"/>
              <w:bottom w:val="single" w:sz="4" w:space="0" w:color="000000"/>
              <w:right w:val="single" w:sz="4" w:space="0" w:color="000000"/>
            </w:tcBorders>
          </w:tcPr>
          <w:p w:rsidR="00A53422" w:rsidRPr="004D70EE" w:rsidRDefault="00A53422" w:rsidP="004D70EE">
            <w:pPr>
              <w:spacing w:before="40" w:after="40" w:line="240" w:lineRule="auto"/>
              <w:jc w:val="center"/>
              <w:rPr>
                <w:rFonts w:ascii="Arial" w:hAnsi="Arial" w:cs="Arial"/>
                <w:noProof/>
                <w:sz w:val="20"/>
                <w:szCs w:val="20"/>
              </w:rPr>
            </w:pPr>
            <w:r w:rsidRPr="004D70EE">
              <w:rPr>
                <w:rFonts w:ascii="Arial" w:hAnsi="Arial" w:cs="Arial"/>
                <w:noProof/>
                <w:sz w:val="20"/>
                <w:szCs w:val="20"/>
                <w:lang w:eastAsia="id-ID"/>
              </w:rPr>
              <w:drawing>
                <wp:inline distT="0" distB="0" distL="0" distR="0" wp14:anchorId="4950F16B" wp14:editId="414A819E">
                  <wp:extent cx="4084707" cy="1599894"/>
                  <wp:effectExtent l="0" t="0" r="0" b="635"/>
                  <wp:docPr id="7" name="Gamba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1390" cy="1602512"/>
                          </a:xfrm>
                          <a:prstGeom prst="rect">
                            <a:avLst/>
                          </a:prstGeom>
                        </pic:spPr>
                      </pic:pic>
                    </a:graphicData>
                  </a:graphic>
                </wp:inline>
              </w:drawing>
            </w:r>
          </w:p>
        </w:tc>
        <w:tc>
          <w:tcPr>
            <w:tcW w:w="1418" w:type="dxa"/>
            <w:tcBorders>
              <w:top w:val="single" w:sz="4" w:space="0" w:color="000000"/>
              <w:left w:val="single" w:sz="4" w:space="0" w:color="000000"/>
              <w:bottom w:val="single" w:sz="4" w:space="0" w:color="000000"/>
              <w:right w:val="single" w:sz="4" w:space="0" w:color="000000"/>
            </w:tcBorders>
          </w:tcPr>
          <w:p w:rsidR="00A53422" w:rsidRPr="00A35291" w:rsidRDefault="00A35291" w:rsidP="004D70EE">
            <w:pPr>
              <w:spacing w:before="40" w:after="40" w:line="240" w:lineRule="auto"/>
              <w:jc w:val="center"/>
              <w:rPr>
                <w:rFonts w:ascii="Arial" w:hAnsi="Arial" w:cs="Arial"/>
                <w:noProof/>
                <w:sz w:val="20"/>
                <w:szCs w:val="20"/>
                <w:lang w:val="en-US"/>
              </w:rPr>
            </w:pPr>
            <w:r>
              <w:rPr>
                <w:rFonts w:ascii="Arial" w:hAnsi="Arial" w:cs="Arial"/>
                <w:noProof/>
                <w:sz w:val="20"/>
                <w:szCs w:val="20"/>
                <w:lang w:val="en-US"/>
              </w:rPr>
              <w:t>OB</w:t>
            </w:r>
          </w:p>
        </w:tc>
      </w:tr>
      <w:tr w:rsidR="00A53422" w:rsidRPr="004D70EE" w:rsidTr="00A53422">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jc w:val="center"/>
              <w:rPr>
                <w:rFonts w:ascii="Arial" w:hAnsi="Arial" w:cs="Arial"/>
                <w:noProof/>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9F354D">
            <w:pPr>
              <w:rPr>
                <w:rFonts w:ascii="Arial" w:hAnsi="Arial" w:cs="Arial"/>
                <w:noProof/>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53422" w:rsidRPr="004D70EE" w:rsidRDefault="00A53422" w:rsidP="00705EAB">
            <w:pPr>
              <w:spacing w:before="120" w:after="120" w:line="240" w:lineRule="auto"/>
              <w:rPr>
                <w:rFonts w:ascii="Arial" w:hAnsi="Arial" w:cs="Arial"/>
                <w:b/>
                <w:bCs/>
                <w:noProof/>
                <w:sz w:val="20"/>
                <w:szCs w:val="20"/>
              </w:rPr>
            </w:pPr>
            <w:r w:rsidRPr="004D70EE">
              <w:rPr>
                <w:rFonts w:ascii="Arial" w:hAnsi="Arial" w:cs="Arial"/>
                <w:b/>
                <w:bCs/>
                <w:noProof/>
                <w:sz w:val="20"/>
                <w:szCs w:val="20"/>
              </w:rPr>
              <w:t xml:space="preserve">Organisasi dan Perencanaan </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Universitas  didukung dengan Struktur Organisasi dan Uraian Tugas yang memadai</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 xml:space="preserve">Apakah di Universitas  terdapat unit/organisasi yang </w:t>
            </w:r>
            <w:r w:rsidRPr="004D70EE">
              <w:rPr>
                <w:rFonts w:ascii="Arial" w:hAnsi="Arial" w:cs="Arial"/>
                <w:noProof/>
                <w:sz w:val="20"/>
                <w:szCs w:val="20"/>
              </w:rPr>
              <w:lastRenderedPageBreak/>
              <w:t>melaksanakan penjaminan mutu</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ruang lingkup, tugas dan wewenang unit organisasi dipahami oleh penanggung jawabnya</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 xml:space="preserve">Apakah jabatan yang ada diisi oleh staf yang tepat dan berkualifikasi cukup </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Mandat Universitas  dirinci ke dalam Mandat Bagian</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Universitas telah menetapkan kriteria dan metode untuk menjamin bahwa operasi dan pengendalian proses berjalan efektif</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 xml:space="preserve">Apakah sasaran dan target mutu akademik dilengkapi dengan indikator keberhasilan dan metode pengukurannya </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 xml:space="preserve">Apakah kompetensi lulusan dan kurikulum didesain dengan mempertimbangkan berbagai input, misal stakeholder, alumni, masyarakat ilmiah, lembaga akreditasi, aspek legal </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komunikasi dalam universitas berjalan dengan efektif</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Universitas melakukan kaji ulang manajemen untuk menindaklanjuti hasil evaluasi</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lastRenderedPageBreak/>
              <w:t>Apakah Universitas melakukan upaya perbaikan berkelanjutan</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 xml:space="preserve">Apakah fungsi Monitoring dan Pengukuran dilakukan: oleh siapa, aspek apa saja, metode, apakah memadai untuk pengambilan kebijakan </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Apakah Audit Internal dilakukan oleh  Universitas</w:t>
            </w:r>
          </w:p>
          <w:p w:rsidR="00A53422" w:rsidRPr="004D70EE" w:rsidRDefault="00A53422" w:rsidP="00705EAB">
            <w:pPr>
              <w:spacing w:before="120" w:after="120" w:line="240" w:lineRule="auto"/>
              <w:rPr>
                <w:rFonts w:ascii="Arial" w:hAnsi="Arial" w:cs="Arial"/>
                <w:b/>
                <w:bCs/>
                <w:i/>
                <w:iCs/>
                <w:noProof/>
                <w:sz w:val="20"/>
                <w:szCs w:val="20"/>
              </w:rPr>
            </w:pPr>
            <w:r w:rsidRPr="004D70EE">
              <w:rPr>
                <w:rFonts w:ascii="Arial" w:hAnsi="Arial" w:cs="Arial"/>
                <w:b/>
                <w:bCs/>
                <w:i/>
                <w:iCs/>
                <w:noProof/>
                <w:sz w:val="20"/>
                <w:szCs w:val="20"/>
              </w:rPr>
              <w:t>Monitoring dan Pengukuran kepuasan:</w:t>
            </w:r>
          </w:p>
          <w:p w:rsidR="00A53422" w:rsidRPr="004D70EE" w:rsidRDefault="00A53422" w:rsidP="00705EAB">
            <w:pPr>
              <w:spacing w:before="120" w:after="120" w:line="240" w:lineRule="auto"/>
              <w:rPr>
                <w:rFonts w:ascii="Arial" w:hAnsi="Arial" w:cs="Arial"/>
                <w:noProof/>
                <w:sz w:val="20"/>
                <w:szCs w:val="20"/>
              </w:rPr>
            </w:pPr>
            <w:r w:rsidRPr="004D70EE">
              <w:rPr>
                <w:rFonts w:ascii="Arial" w:hAnsi="Arial" w:cs="Arial"/>
                <w:noProof/>
                <w:sz w:val="20"/>
                <w:szCs w:val="20"/>
              </w:rPr>
              <w:t>Fasilitas</w:t>
            </w:r>
          </w:p>
          <w:p w:rsidR="00A53422" w:rsidRPr="004D70EE" w:rsidRDefault="00A53422" w:rsidP="009F354D">
            <w:pPr>
              <w:rPr>
                <w:rFonts w:ascii="Arial" w:hAnsi="Arial" w:cs="Arial"/>
                <w:noProof/>
                <w:color w:val="000000"/>
                <w:sz w:val="20"/>
                <w:szCs w:val="20"/>
              </w:rPr>
            </w:pPr>
            <w:r w:rsidRPr="004D70EE">
              <w:rPr>
                <w:rFonts w:ascii="Arial" w:hAnsi="Arial" w:cs="Arial"/>
                <w:noProof/>
                <w:sz w:val="20"/>
                <w:szCs w:val="20"/>
              </w:rPr>
              <w:t>Kepuasan pelayanan akademik</w:t>
            </w:r>
          </w:p>
        </w:tc>
        <w:tc>
          <w:tcPr>
            <w:tcW w:w="5670" w:type="dxa"/>
            <w:tcBorders>
              <w:top w:val="single" w:sz="4" w:space="0" w:color="000000"/>
              <w:left w:val="single" w:sz="4" w:space="0" w:color="000000"/>
              <w:bottom w:val="single" w:sz="4" w:space="0" w:color="000000"/>
              <w:right w:val="single" w:sz="4" w:space="0" w:color="000000"/>
            </w:tcBorders>
          </w:tcPr>
          <w:p w:rsidR="00A53422" w:rsidRDefault="00A53422" w:rsidP="009F354D">
            <w:pPr>
              <w:spacing w:before="40" w:after="40" w:line="240" w:lineRule="auto"/>
              <w:rPr>
                <w:rFonts w:ascii="Arial" w:hAnsi="Arial" w:cs="Arial"/>
                <w:noProof/>
                <w:sz w:val="20"/>
                <w:szCs w:val="20"/>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Ada, yaitu LPM, GPMF dan GPMP</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Belum tahu</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Belum tahu</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 oleh LPM melalui AMI</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Ya</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Kurang memadai. Terutama untuk ruang kulliah, fasilitas Lab dan sarana dan prasarana pembelajaran</w:t>
            </w:r>
          </w:p>
          <w:p w:rsidR="00A53422" w:rsidRDefault="00A53422" w:rsidP="009F354D">
            <w:pPr>
              <w:spacing w:before="40" w:after="40" w:line="240" w:lineRule="auto"/>
              <w:rPr>
                <w:rFonts w:ascii="Arial" w:hAnsi="Arial" w:cs="Arial"/>
                <w:noProof/>
                <w:sz w:val="20"/>
                <w:szCs w:val="20"/>
                <w:lang w:val="en-US"/>
              </w:rPr>
            </w:pPr>
          </w:p>
          <w:p w:rsidR="00A53422" w:rsidRDefault="00A53422" w:rsidP="009F354D">
            <w:pPr>
              <w:spacing w:before="40" w:after="40" w:line="240" w:lineRule="auto"/>
              <w:rPr>
                <w:rFonts w:ascii="Arial" w:hAnsi="Arial" w:cs="Arial"/>
                <w:noProof/>
                <w:sz w:val="20"/>
                <w:szCs w:val="20"/>
                <w:lang w:val="en-US"/>
              </w:rPr>
            </w:pPr>
          </w:p>
          <w:p w:rsidR="00A53422" w:rsidRPr="004D70EE" w:rsidRDefault="00A53422" w:rsidP="009F354D">
            <w:pPr>
              <w:spacing w:before="40" w:after="40" w:line="240" w:lineRule="auto"/>
              <w:rPr>
                <w:rFonts w:ascii="Arial" w:hAnsi="Arial" w:cs="Arial"/>
                <w:noProof/>
                <w:sz w:val="20"/>
                <w:szCs w:val="20"/>
                <w:lang w:val="en-US"/>
              </w:rPr>
            </w:pPr>
          </w:p>
        </w:tc>
        <w:tc>
          <w:tcPr>
            <w:tcW w:w="1418" w:type="dxa"/>
            <w:tcBorders>
              <w:top w:val="single" w:sz="4" w:space="0" w:color="000000"/>
              <w:left w:val="single" w:sz="4" w:space="0" w:color="000000"/>
              <w:bottom w:val="single" w:sz="4" w:space="0" w:color="000000"/>
              <w:right w:val="single" w:sz="4" w:space="0" w:color="000000"/>
            </w:tcBorders>
          </w:tcPr>
          <w:p w:rsidR="00A53422" w:rsidRDefault="00A53422" w:rsidP="009F354D">
            <w:pPr>
              <w:spacing w:before="40" w:after="40" w:line="240" w:lineRule="auto"/>
              <w:rPr>
                <w:rFonts w:ascii="Arial" w:hAnsi="Arial" w:cs="Arial"/>
                <w:noProof/>
                <w:sz w:val="20"/>
                <w:szCs w:val="20"/>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KS</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KS</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5A341B" w:rsidRDefault="005A341B"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Default="00A35291" w:rsidP="009F354D">
            <w:pPr>
              <w:spacing w:before="40" w:after="40" w:line="240" w:lineRule="auto"/>
              <w:rPr>
                <w:rFonts w:ascii="Arial" w:hAnsi="Arial" w:cs="Arial"/>
                <w:noProof/>
                <w:sz w:val="20"/>
                <w:szCs w:val="20"/>
                <w:lang w:val="en-US"/>
              </w:rPr>
            </w:pPr>
          </w:p>
          <w:p w:rsidR="00A35291" w:rsidRPr="00A35291" w:rsidRDefault="00A35291" w:rsidP="009F354D">
            <w:pPr>
              <w:spacing w:before="40" w:after="40" w:line="240" w:lineRule="auto"/>
              <w:rPr>
                <w:rFonts w:ascii="Arial" w:hAnsi="Arial" w:cs="Arial"/>
                <w:noProof/>
                <w:sz w:val="20"/>
                <w:szCs w:val="20"/>
                <w:lang w:val="en-US"/>
              </w:rPr>
            </w:pPr>
          </w:p>
        </w:tc>
      </w:tr>
    </w:tbl>
    <w:p w:rsidR="00140EEB" w:rsidRPr="004D70EE" w:rsidRDefault="00140EEB" w:rsidP="00140EEB">
      <w:pPr>
        <w:spacing w:after="0"/>
        <w:rPr>
          <w:rFonts w:ascii="Arial" w:hAnsi="Arial" w:cs="Arial"/>
          <w:noProof/>
          <w:sz w:val="20"/>
          <w:szCs w:val="20"/>
        </w:rPr>
      </w:pPr>
    </w:p>
    <w:p w:rsidR="00140EEB" w:rsidRPr="004D70EE" w:rsidRDefault="00140EEB" w:rsidP="00140EEB">
      <w:pPr>
        <w:spacing w:after="0"/>
        <w:rPr>
          <w:rFonts w:ascii="Arial" w:hAnsi="Arial" w:cs="Arial"/>
          <w:noProof/>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2"/>
        <w:gridCol w:w="7185"/>
      </w:tblGrid>
      <w:tr w:rsidR="00705EAB" w:rsidRPr="004D70EE" w:rsidTr="00BA2E42">
        <w:trPr>
          <w:trHeight w:val="415"/>
        </w:trPr>
        <w:tc>
          <w:tcPr>
            <w:tcW w:w="14317" w:type="dxa"/>
            <w:gridSpan w:val="2"/>
            <w:shd w:val="clear" w:color="auto" w:fill="C6D9F1"/>
            <w:vAlign w:val="center"/>
          </w:tcPr>
          <w:p w:rsidR="00705EAB" w:rsidRPr="004D70EE" w:rsidRDefault="00705EAB" w:rsidP="00BA2E42">
            <w:pPr>
              <w:jc w:val="center"/>
              <w:rPr>
                <w:rFonts w:ascii="Arial" w:hAnsi="Arial" w:cs="Arial"/>
                <w:noProof/>
                <w:sz w:val="20"/>
                <w:szCs w:val="20"/>
              </w:rPr>
            </w:pPr>
            <w:r w:rsidRPr="004D70EE">
              <w:rPr>
                <w:rFonts w:ascii="Arial" w:hAnsi="Arial" w:cs="Arial"/>
                <w:b/>
                <w:noProof/>
                <w:sz w:val="20"/>
                <w:szCs w:val="20"/>
              </w:rPr>
              <w:t>Tempat Persetujuan</w:t>
            </w:r>
          </w:p>
        </w:tc>
      </w:tr>
      <w:tr w:rsidR="00705EAB" w:rsidRPr="004D70EE" w:rsidTr="00BA2E42">
        <w:trPr>
          <w:trHeight w:val="1392"/>
        </w:trPr>
        <w:tc>
          <w:tcPr>
            <w:tcW w:w="7132" w:type="dxa"/>
            <w:shd w:val="clear" w:color="auto" w:fill="auto"/>
          </w:tcPr>
          <w:p w:rsidR="00705EAB" w:rsidRDefault="00705EAB" w:rsidP="00BA2E42">
            <w:pPr>
              <w:jc w:val="center"/>
              <w:rPr>
                <w:rFonts w:ascii="Arial" w:hAnsi="Arial" w:cs="Arial"/>
                <w:b/>
                <w:noProof/>
                <w:sz w:val="20"/>
                <w:szCs w:val="20"/>
              </w:rPr>
            </w:pPr>
            <w:r w:rsidRPr="004D70EE">
              <w:rPr>
                <w:rFonts w:ascii="Arial" w:hAnsi="Arial" w:cs="Arial"/>
                <w:b/>
                <w:noProof/>
                <w:sz w:val="20"/>
                <w:szCs w:val="20"/>
              </w:rPr>
              <w:t>Pimpinan Auditi</w:t>
            </w:r>
          </w:p>
          <w:p w:rsidR="00520582" w:rsidRDefault="00520582" w:rsidP="00BA2E42">
            <w:pPr>
              <w:jc w:val="center"/>
              <w:rPr>
                <w:rFonts w:ascii="Arial" w:hAnsi="Arial" w:cs="Arial"/>
                <w:b/>
                <w:noProof/>
                <w:sz w:val="20"/>
                <w:szCs w:val="20"/>
              </w:rPr>
            </w:pPr>
          </w:p>
          <w:p w:rsidR="00520582" w:rsidRPr="004D70EE" w:rsidRDefault="00520582" w:rsidP="00BA2E42">
            <w:pPr>
              <w:jc w:val="center"/>
              <w:rPr>
                <w:rFonts w:ascii="Arial" w:hAnsi="Arial" w:cs="Arial"/>
                <w:b/>
                <w:noProof/>
                <w:sz w:val="20"/>
                <w:szCs w:val="20"/>
              </w:rPr>
            </w:pPr>
            <w:r>
              <w:rPr>
                <w:rFonts w:ascii="Arial" w:hAnsi="Arial" w:cs="Arial"/>
                <w:b/>
                <w:noProof/>
                <w:sz w:val="20"/>
                <w:szCs w:val="20"/>
              </w:rPr>
              <w:t>Muhammad Isnaini</w:t>
            </w:r>
          </w:p>
        </w:tc>
        <w:tc>
          <w:tcPr>
            <w:tcW w:w="7185" w:type="dxa"/>
            <w:shd w:val="clear" w:color="auto" w:fill="auto"/>
          </w:tcPr>
          <w:p w:rsidR="00705EAB" w:rsidRDefault="00705EAB" w:rsidP="00BA2E42">
            <w:pPr>
              <w:jc w:val="center"/>
              <w:rPr>
                <w:rFonts w:ascii="Arial" w:hAnsi="Arial" w:cs="Arial"/>
                <w:b/>
                <w:noProof/>
                <w:sz w:val="20"/>
                <w:szCs w:val="20"/>
              </w:rPr>
            </w:pPr>
            <w:r w:rsidRPr="004D70EE">
              <w:rPr>
                <w:rFonts w:ascii="Arial" w:hAnsi="Arial" w:cs="Arial"/>
                <w:b/>
                <w:noProof/>
                <w:sz w:val="20"/>
                <w:szCs w:val="20"/>
              </w:rPr>
              <w:t>Ketua Auditor</w:t>
            </w:r>
          </w:p>
          <w:p w:rsidR="00520582" w:rsidRDefault="00520582" w:rsidP="00BA2E42">
            <w:pPr>
              <w:jc w:val="center"/>
              <w:rPr>
                <w:rFonts w:ascii="Arial" w:hAnsi="Arial" w:cs="Arial"/>
                <w:b/>
                <w:noProof/>
                <w:sz w:val="20"/>
                <w:szCs w:val="20"/>
              </w:rPr>
            </w:pPr>
          </w:p>
          <w:p w:rsidR="00520582" w:rsidRPr="004D70EE" w:rsidRDefault="00520582" w:rsidP="00BA2E42">
            <w:pPr>
              <w:jc w:val="center"/>
              <w:rPr>
                <w:rFonts w:ascii="Arial" w:hAnsi="Arial" w:cs="Arial"/>
                <w:b/>
                <w:noProof/>
                <w:sz w:val="20"/>
                <w:szCs w:val="20"/>
              </w:rPr>
            </w:pPr>
            <w:r>
              <w:rPr>
                <w:rFonts w:ascii="Arial" w:hAnsi="Arial" w:cs="Arial"/>
                <w:b/>
                <w:noProof/>
                <w:sz w:val="20"/>
                <w:szCs w:val="20"/>
              </w:rPr>
              <w:t>Dinnul Alfian Akbar</w:t>
            </w:r>
          </w:p>
        </w:tc>
      </w:tr>
      <w:tr w:rsidR="00705EAB" w:rsidRPr="004D70EE" w:rsidTr="00BA2E42">
        <w:trPr>
          <w:trHeight w:val="1445"/>
        </w:trPr>
        <w:tc>
          <w:tcPr>
            <w:tcW w:w="14317" w:type="dxa"/>
            <w:gridSpan w:val="2"/>
            <w:shd w:val="clear" w:color="auto" w:fill="auto"/>
          </w:tcPr>
          <w:p w:rsidR="00705EAB" w:rsidRPr="004D70EE" w:rsidRDefault="00705EAB" w:rsidP="00BA2E42">
            <w:pPr>
              <w:spacing w:after="0"/>
              <w:jc w:val="center"/>
              <w:rPr>
                <w:rFonts w:ascii="Arial" w:hAnsi="Arial" w:cs="Arial"/>
                <w:b/>
                <w:noProof/>
                <w:sz w:val="20"/>
                <w:szCs w:val="20"/>
              </w:rPr>
            </w:pPr>
            <w:r w:rsidRPr="004D70EE">
              <w:rPr>
                <w:rFonts w:ascii="Arial" w:hAnsi="Arial" w:cs="Arial"/>
                <w:b/>
                <w:noProof/>
                <w:sz w:val="20"/>
                <w:szCs w:val="20"/>
              </w:rPr>
              <w:t>Direview oleh :</w:t>
            </w:r>
          </w:p>
          <w:p w:rsidR="00705EAB" w:rsidRPr="004D70EE" w:rsidRDefault="00705EAB" w:rsidP="00BA2E42">
            <w:pPr>
              <w:spacing w:after="0"/>
              <w:jc w:val="center"/>
              <w:rPr>
                <w:rFonts w:ascii="Arial" w:hAnsi="Arial" w:cs="Arial"/>
                <w:noProof/>
                <w:sz w:val="20"/>
                <w:szCs w:val="20"/>
              </w:rPr>
            </w:pPr>
            <w:r w:rsidRPr="004D70EE">
              <w:rPr>
                <w:rFonts w:ascii="Arial" w:hAnsi="Arial" w:cs="Arial"/>
                <w:b/>
                <w:noProof/>
                <w:sz w:val="20"/>
                <w:szCs w:val="20"/>
                <w:lang w:eastAsia="id-ID"/>
              </w:rPr>
              <mc:AlternateContent>
                <mc:Choice Requires="wps">
                  <w:drawing>
                    <wp:anchor distT="0" distB="0" distL="114300" distR="114300" simplePos="0" relativeHeight="251675648" behindDoc="0" locked="0" layoutInCell="1" allowOverlap="1">
                      <wp:simplePos x="0" y="0"/>
                      <wp:positionH relativeFrom="column">
                        <wp:posOffset>3630930</wp:posOffset>
                      </wp:positionH>
                      <wp:positionV relativeFrom="paragraph">
                        <wp:posOffset>481330</wp:posOffset>
                      </wp:positionV>
                      <wp:extent cx="1638300" cy="0"/>
                      <wp:effectExtent l="11430" t="14605" r="7620"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9D0A34" id="Straight Arrow Connector 3" o:spid="_x0000_s1026" type="#_x0000_t32" style="position:absolute;margin-left:285.9pt;margin-top:37.9pt;width:129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" strokeweight="1pt"/>
                  </w:pict>
                </mc:Fallback>
              </mc:AlternateContent>
            </w:r>
            <w:r w:rsidRPr="004D70EE">
              <w:rPr>
                <w:rFonts w:ascii="Arial" w:hAnsi="Arial" w:cs="Arial"/>
                <w:b/>
                <w:noProof/>
                <w:sz w:val="20"/>
                <w:szCs w:val="20"/>
              </w:rPr>
              <w:t>Kepala Pusat Audit &amp; Pengendalian Mutu</w:t>
            </w:r>
          </w:p>
        </w:tc>
      </w:tr>
    </w:tbl>
    <w:p w:rsidR="00746826" w:rsidRPr="004D70EE" w:rsidRDefault="00746826" w:rsidP="00667D17">
      <w:pPr>
        <w:rPr>
          <w:rFonts w:ascii="Arial" w:hAnsi="Arial" w:cs="Arial"/>
          <w:noProof/>
          <w:sz w:val="20"/>
          <w:szCs w:val="20"/>
        </w:rPr>
      </w:pPr>
      <w:bookmarkStart w:id="0" w:name="_GoBack"/>
      <w:bookmarkEnd w:id="0"/>
    </w:p>
    <w:sectPr w:rsidR="00746826" w:rsidRPr="004D70EE" w:rsidSect="00D4361B">
      <w:headerReference w:type="default" r:id="rId11"/>
      <w:footerReference w:type="default" r:id="rId12"/>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2FF" w:rsidRDefault="007542FF" w:rsidP="001A7F6F">
      <w:pPr>
        <w:spacing w:after="0" w:line="240" w:lineRule="auto"/>
      </w:pPr>
      <w:r>
        <w:separator/>
      </w:r>
    </w:p>
  </w:endnote>
  <w:endnote w:type="continuationSeparator" w:id="0">
    <w:p w:rsidR="007542FF" w:rsidRDefault="007542FF"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2FF" w:rsidRDefault="007542FF" w:rsidP="001A7F6F">
      <w:pPr>
        <w:spacing w:after="0" w:line="240" w:lineRule="auto"/>
      </w:pPr>
      <w:r>
        <w:separator/>
      </w:r>
    </w:p>
  </w:footnote>
  <w:footnote w:type="continuationSeparator" w:id="0">
    <w:p w:rsidR="007542FF" w:rsidRDefault="007542FF"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969CC"/>
    <w:multiLevelType w:val="hybridMultilevel"/>
    <w:tmpl w:val="EB2A292E"/>
    <w:lvl w:ilvl="0" w:tplc="3E2A50DC">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2FE3483"/>
    <w:multiLevelType w:val="hybridMultilevel"/>
    <w:tmpl w:val="9F948D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5641813"/>
    <w:multiLevelType w:val="hybridMultilevel"/>
    <w:tmpl w:val="88B0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56821E6"/>
    <w:multiLevelType w:val="hybridMultilevel"/>
    <w:tmpl w:val="57BC269E"/>
    <w:lvl w:ilvl="0" w:tplc="08027970">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E64451F"/>
    <w:multiLevelType w:val="hybridMultilevel"/>
    <w:tmpl w:val="49606D18"/>
    <w:lvl w:ilvl="0" w:tplc="31282D6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13522A6"/>
    <w:multiLevelType w:val="hybridMultilevel"/>
    <w:tmpl w:val="C29EBE0C"/>
    <w:lvl w:ilvl="0" w:tplc="5DB0AA6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4"/>
  </w:num>
  <w:num w:numId="5">
    <w:abstractNumId w:val="5"/>
  </w:num>
  <w:num w:numId="6">
    <w:abstractNumId w:val="7"/>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xMTc1MTMyMLEwMjZR0lEKTi0uzszPAykwqQUATzXJOCwAAAA="/>
  </w:docVars>
  <w:rsids>
    <w:rsidRoot w:val="00140EEB"/>
    <w:rsid w:val="000239AB"/>
    <w:rsid w:val="00074F5E"/>
    <w:rsid w:val="000B3DD1"/>
    <w:rsid w:val="00140EEB"/>
    <w:rsid w:val="00143753"/>
    <w:rsid w:val="00143FA8"/>
    <w:rsid w:val="001A50FF"/>
    <w:rsid w:val="001A7F6F"/>
    <w:rsid w:val="001B47DD"/>
    <w:rsid w:val="001F2DE3"/>
    <w:rsid w:val="0020678A"/>
    <w:rsid w:val="00213126"/>
    <w:rsid w:val="002828BF"/>
    <w:rsid w:val="00286EAE"/>
    <w:rsid w:val="002F0E9C"/>
    <w:rsid w:val="00325680"/>
    <w:rsid w:val="003303B0"/>
    <w:rsid w:val="00333F2B"/>
    <w:rsid w:val="003B5E08"/>
    <w:rsid w:val="003D68AB"/>
    <w:rsid w:val="00411D9E"/>
    <w:rsid w:val="00456D4E"/>
    <w:rsid w:val="004D70EE"/>
    <w:rsid w:val="004E4E73"/>
    <w:rsid w:val="00511AEA"/>
    <w:rsid w:val="00520582"/>
    <w:rsid w:val="00521080"/>
    <w:rsid w:val="00552CE4"/>
    <w:rsid w:val="005A06B4"/>
    <w:rsid w:val="005A341B"/>
    <w:rsid w:val="005D29D2"/>
    <w:rsid w:val="00632220"/>
    <w:rsid w:val="00636974"/>
    <w:rsid w:val="00645675"/>
    <w:rsid w:val="00657109"/>
    <w:rsid w:val="00667D17"/>
    <w:rsid w:val="00705EAB"/>
    <w:rsid w:val="007224EF"/>
    <w:rsid w:val="0072435D"/>
    <w:rsid w:val="00746826"/>
    <w:rsid w:val="007542FF"/>
    <w:rsid w:val="007B544A"/>
    <w:rsid w:val="00814032"/>
    <w:rsid w:val="00821EE4"/>
    <w:rsid w:val="00846F3D"/>
    <w:rsid w:val="00880C6C"/>
    <w:rsid w:val="00882787"/>
    <w:rsid w:val="00882B8F"/>
    <w:rsid w:val="008C471E"/>
    <w:rsid w:val="008C6861"/>
    <w:rsid w:val="00940A2A"/>
    <w:rsid w:val="00951E5D"/>
    <w:rsid w:val="009B2D55"/>
    <w:rsid w:val="009F354D"/>
    <w:rsid w:val="00A24BCC"/>
    <w:rsid w:val="00A35291"/>
    <w:rsid w:val="00A41DA0"/>
    <w:rsid w:val="00A53422"/>
    <w:rsid w:val="00AA51FE"/>
    <w:rsid w:val="00AD35F7"/>
    <w:rsid w:val="00B36E44"/>
    <w:rsid w:val="00B6320B"/>
    <w:rsid w:val="00BE7C60"/>
    <w:rsid w:val="00C0708D"/>
    <w:rsid w:val="00C85604"/>
    <w:rsid w:val="00C86D39"/>
    <w:rsid w:val="00CC6C0C"/>
    <w:rsid w:val="00CD75E3"/>
    <w:rsid w:val="00D4361B"/>
    <w:rsid w:val="00D90786"/>
    <w:rsid w:val="00DC607E"/>
    <w:rsid w:val="00E05D78"/>
    <w:rsid w:val="00EC383F"/>
    <w:rsid w:val="00EF1A44"/>
    <w:rsid w:val="00F66EB8"/>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fontstyle01">
    <w:name w:val="fontstyle01"/>
    <w:basedOn w:val="DefaultParagraphFont"/>
    <w:qFormat/>
    <w:rsid w:val="00CC6C0C"/>
    <w:rPr>
      <w:rFonts w:ascii="Arial" w:hAnsi="Arial" w:cs="Arial" w:hint="default"/>
      <w:b w:val="0"/>
      <w:bCs w:val="0"/>
      <w:i w:val="0"/>
      <w:iCs w:val="0"/>
      <w:color w:val="000000"/>
      <w:sz w:val="22"/>
      <w:szCs w:val="22"/>
    </w:rPr>
  </w:style>
  <w:style w:type="table" w:styleId="TableGrid">
    <w:name w:val="Table Grid"/>
    <w:basedOn w:val="TableNormal"/>
    <w:uiPriority w:val="39"/>
    <w:qFormat/>
    <w:rsid w:val="00CC6C0C"/>
    <w:pPr>
      <w:spacing w:after="0" w:line="240" w:lineRule="auto"/>
    </w:pPr>
    <w:rPr>
      <w:rFonts w:ascii="Times New Roman" w:eastAsia="Times New Roman" w:hAnsi="Times New Roman"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
    <w:basedOn w:val="DefaultParagraphFont"/>
    <w:link w:val="ListParagraph"/>
    <w:uiPriority w:val="34"/>
    <w:qFormat/>
    <w:locked/>
    <w:rsid w:val="008C471E"/>
    <w:rPr>
      <w:rFonts w:ascii="Calibri" w:eastAsia="Calibri" w:hAnsi="Calibri" w:cs="Times New Roman"/>
    </w:rPr>
  </w:style>
  <w:style w:type="paragraph" w:customStyle="1" w:styleId="TableHead">
    <w:name w:val="Table Head"/>
    <w:basedOn w:val="Normal"/>
    <w:rsid w:val="004D70EE"/>
    <w:pPr>
      <w:overflowPunct w:val="0"/>
      <w:autoSpaceDE w:val="0"/>
      <w:autoSpaceDN w:val="0"/>
      <w:adjustRightInd w:val="0"/>
      <w:spacing w:after="0" w:line="240" w:lineRule="auto"/>
      <w:jc w:val="center"/>
      <w:textAlignment w:val="baseline"/>
    </w:pPr>
    <w:rPr>
      <w:rFonts w:ascii="Georgia" w:eastAsia="Times New Roman" w:hAnsi="Georgia"/>
      <w:b/>
      <w:sz w:val="18"/>
      <w:szCs w:val="20"/>
      <w:lang w:val="en-US" w:eastAsia="ko-KR"/>
    </w:rPr>
  </w:style>
  <w:style w:type="paragraph" w:customStyle="1" w:styleId="TableContent">
    <w:name w:val="Table Content"/>
    <w:basedOn w:val="Normal"/>
    <w:rsid w:val="004D70EE"/>
    <w:pPr>
      <w:overflowPunct w:val="0"/>
      <w:autoSpaceDE w:val="0"/>
      <w:autoSpaceDN w:val="0"/>
      <w:adjustRightInd w:val="0"/>
      <w:spacing w:before="60" w:after="60" w:line="240" w:lineRule="auto"/>
      <w:textAlignment w:val="baseline"/>
    </w:pPr>
    <w:rPr>
      <w:rFonts w:ascii="Georgia" w:eastAsia="Times New Roman" w:hAnsi="Georgia"/>
      <w:sz w:val="18"/>
      <w:szCs w:val="20"/>
      <w:lang w:val="en-US" w:eastAsia="ko-KR"/>
    </w:rPr>
  </w:style>
  <w:style w:type="paragraph" w:customStyle="1" w:styleId="TableContentCenter">
    <w:name w:val="Table Content Center"/>
    <w:basedOn w:val="TableContent"/>
    <w:qFormat/>
    <w:rsid w:val="004D70EE"/>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fontstyle01">
    <w:name w:val="fontstyle01"/>
    <w:basedOn w:val="DefaultParagraphFont"/>
    <w:qFormat/>
    <w:rsid w:val="00CC6C0C"/>
    <w:rPr>
      <w:rFonts w:ascii="Arial" w:hAnsi="Arial" w:cs="Arial" w:hint="default"/>
      <w:b w:val="0"/>
      <w:bCs w:val="0"/>
      <w:i w:val="0"/>
      <w:iCs w:val="0"/>
      <w:color w:val="000000"/>
      <w:sz w:val="22"/>
      <w:szCs w:val="22"/>
    </w:rPr>
  </w:style>
  <w:style w:type="table" w:styleId="TableGrid">
    <w:name w:val="Table Grid"/>
    <w:basedOn w:val="TableNormal"/>
    <w:uiPriority w:val="39"/>
    <w:qFormat/>
    <w:rsid w:val="00CC6C0C"/>
    <w:pPr>
      <w:spacing w:after="0" w:line="240" w:lineRule="auto"/>
    </w:pPr>
    <w:rPr>
      <w:rFonts w:ascii="Times New Roman" w:eastAsia="Times New Roman" w:hAnsi="Times New Roman"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
    <w:basedOn w:val="DefaultParagraphFont"/>
    <w:link w:val="ListParagraph"/>
    <w:uiPriority w:val="34"/>
    <w:qFormat/>
    <w:locked/>
    <w:rsid w:val="008C471E"/>
    <w:rPr>
      <w:rFonts w:ascii="Calibri" w:eastAsia="Calibri" w:hAnsi="Calibri" w:cs="Times New Roman"/>
    </w:rPr>
  </w:style>
  <w:style w:type="paragraph" w:customStyle="1" w:styleId="TableHead">
    <w:name w:val="Table Head"/>
    <w:basedOn w:val="Normal"/>
    <w:rsid w:val="004D70EE"/>
    <w:pPr>
      <w:overflowPunct w:val="0"/>
      <w:autoSpaceDE w:val="0"/>
      <w:autoSpaceDN w:val="0"/>
      <w:adjustRightInd w:val="0"/>
      <w:spacing w:after="0" w:line="240" w:lineRule="auto"/>
      <w:jc w:val="center"/>
      <w:textAlignment w:val="baseline"/>
    </w:pPr>
    <w:rPr>
      <w:rFonts w:ascii="Georgia" w:eastAsia="Times New Roman" w:hAnsi="Georgia"/>
      <w:b/>
      <w:sz w:val="18"/>
      <w:szCs w:val="20"/>
      <w:lang w:val="en-US" w:eastAsia="ko-KR"/>
    </w:rPr>
  </w:style>
  <w:style w:type="paragraph" w:customStyle="1" w:styleId="TableContent">
    <w:name w:val="Table Content"/>
    <w:basedOn w:val="Normal"/>
    <w:rsid w:val="004D70EE"/>
    <w:pPr>
      <w:overflowPunct w:val="0"/>
      <w:autoSpaceDE w:val="0"/>
      <w:autoSpaceDN w:val="0"/>
      <w:adjustRightInd w:val="0"/>
      <w:spacing w:before="60" w:after="60" w:line="240" w:lineRule="auto"/>
      <w:textAlignment w:val="baseline"/>
    </w:pPr>
    <w:rPr>
      <w:rFonts w:ascii="Georgia" w:eastAsia="Times New Roman" w:hAnsi="Georgia"/>
      <w:sz w:val="18"/>
      <w:szCs w:val="20"/>
      <w:lang w:val="en-US" w:eastAsia="ko-KR"/>
    </w:rPr>
  </w:style>
  <w:style w:type="paragraph" w:customStyle="1" w:styleId="TableContentCenter">
    <w:name w:val="Table Content Center"/>
    <w:basedOn w:val="TableContent"/>
    <w:qFormat/>
    <w:rsid w:val="004D70EE"/>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17</Pages>
  <Words>2956</Words>
  <Characters>16853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21</cp:revision>
  <cp:lastPrinted>2019-06-27T01:51:00Z</cp:lastPrinted>
  <dcterms:created xsi:type="dcterms:W3CDTF">2017-02-08T02:12:00Z</dcterms:created>
  <dcterms:modified xsi:type="dcterms:W3CDTF">2019-08-18T13:43:00Z</dcterms:modified>
</cp:coreProperties>
</file>